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712FC837" w:rsidRDefault="00E454BE" w14:paraId="5CEBB6FA" w14:textId="4855D4E7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767171" w:themeColor="background2" w:themeTint="FF" w:themeShade="80"/>
          <w:sz w:val="24"/>
          <w:szCs w:val="24"/>
        </w:rPr>
      </w:pPr>
      <w:r w:rsidRPr="712FC837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</w:t>
      </w:r>
      <w:r w:rsidRPr="712FC837" w:rsidR="7C18526E">
        <w:rPr>
          <w:rFonts w:eastAsia="" w:cs="Calibri" w:eastAsiaTheme="majorEastAsia" w:cstheme="minorAscii"/>
          <w:color w:val="auto"/>
          <w:sz w:val="24"/>
          <w:szCs w:val="24"/>
        </w:rPr>
        <w:t>estudiado</w:t>
      </w:r>
      <w:r w:rsidRPr="712FC837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712FC837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712FC837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4311EE52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2FC837" w:rsidR="727FFCEB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Rafael Sebastian Pereira Barrientos</w:t>
            </w:r>
          </w:p>
        </w:tc>
      </w:tr>
      <w:tr w:rsidR="00AC4D77" w:rsidTr="712FC837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</w:p>
        </w:tc>
      </w:tr>
      <w:tr w:rsidR="00AC4D77" w:rsidTr="712FC837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F9BDB2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2FC837" w:rsidR="0AFE463A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10DB4D43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AFE463A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0B2A325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12FC837"/>
    <w:rsid w:val="7233E9B9"/>
    <w:rsid w:val="724F6A3C"/>
    <w:rsid w:val="727FFCEB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18526E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RAFAEL SEBASTIAN PEREIRA BARRIENTOS</lastModifiedBy>
  <revision>24</revision>
  <lastPrinted>2019-12-16T20:10:00.0000000Z</lastPrinted>
  <dcterms:created xsi:type="dcterms:W3CDTF">2022-02-07T13:42:00.0000000Z</dcterms:created>
  <dcterms:modified xsi:type="dcterms:W3CDTF">2026-08-19T05:07:26.8918506Z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