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C32F" w14:textId="77777777" w:rsidR="00AA01DA" w:rsidRPr="00AA01DA" w:rsidRDefault="00AA01DA" w:rsidP="00AA01DA">
      <w:pPr>
        <w:spacing w:before="100" w:beforeAutospacing="1" w:after="100" w:afterAutospacing="1"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sz w:val="24"/>
          <w:szCs w:val="24"/>
          <w:lang w:eastAsia="pt-BR"/>
        </w:rPr>
        <w:t xml:space="preserve">As afirmações fornecidas estão relacionadas aos </w:t>
      </w:r>
      <w:r w:rsidRPr="00AA01DA">
        <w:rPr>
          <w:rFonts w:ascii="Times New Roman" w:eastAsia="Times New Roman" w:hAnsi="Times New Roman" w:cs="Times New Roman"/>
          <w:b/>
          <w:bCs/>
          <w:sz w:val="24"/>
          <w:szCs w:val="24"/>
          <w:lang w:eastAsia="pt-BR"/>
        </w:rPr>
        <w:t>três níveis de abstração de um banco de dados</w:t>
      </w:r>
      <w:r w:rsidRPr="00AA01DA">
        <w:rPr>
          <w:rFonts w:ascii="Times New Roman" w:eastAsia="Times New Roman" w:hAnsi="Times New Roman" w:cs="Times New Roman"/>
          <w:sz w:val="24"/>
          <w:szCs w:val="24"/>
          <w:lang w:eastAsia="pt-BR"/>
        </w:rPr>
        <w:t xml:space="preserve"> segundo o modelo de arquitetura ANSI/SPARC. Vamos analisá-las:</w:t>
      </w:r>
    </w:p>
    <w:p w14:paraId="2A1FA1B1" w14:textId="77777777" w:rsidR="00AA01DA" w:rsidRPr="00AA01DA" w:rsidRDefault="00AA01DA" w:rsidP="00AA01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A01DA">
        <w:rPr>
          <w:rFonts w:ascii="Times New Roman" w:eastAsia="Times New Roman" w:hAnsi="Times New Roman" w:cs="Times New Roman"/>
          <w:b/>
          <w:bCs/>
          <w:sz w:val="27"/>
          <w:szCs w:val="27"/>
          <w:lang w:eastAsia="pt-BR"/>
        </w:rPr>
        <w:t>I. O nível interno é aquele que se ocupa do modo como os dados são fisicamente armazenados dentro do sistema.</w:t>
      </w:r>
    </w:p>
    <w:p w14:paraId="1A8AD5F3" w14:textId="77777777" w:rsidR="00AA01DA" w:rsidRPr="00AA01DA" w:rsidRDefault="00AA01DA" w:rsidP="00AA01DA">
      <w:pPr>
        <w:spacing w:before="100" w:beforeAutospacing="1" w:after="100" w:afterAutospacing="1"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b/>
          <w:bCs/>
          <w:sz w:val="24"/>
          <w:szCs w:val="24"/>
          <w:lang w:eastAsia="pt-BR"/>
        </w:rPr>
        <w:t>Análise:</w:t>
      </w:r>
      <w:r w:rsidRPr="00AA01DA">
        <w:rPr>
          <w:rFonts w:ascii="Times New Roman" w:eastAsia="Times New Roman" w:hAnsi="Times New Roman" w:cs="Times New Roman"/>
          <w:sz w:val="24"/>
          <w:szCs w:val="24"/>
          <w:lang w:eastAsia="pt-BR"/>
        </w:rPr>
        <w:br/>
        <w:t xml:space="preserve">Essa afirmação está </w:t>
      </w:r>
      <w:r w:rsidRPr="00AA01DA">
        <w:rPr>
          <w:rFonts w:ascii="Times New Roman" w:eastAsia="Times New Roman" w:hAnsi="Times New Roman" w:cs="Times New Roman"/>
          <w:b/>
          <w:bCs/>
          <w:sz w:val="24"/>
          <w:szCs w:val="24"/>
          <w:lang w:eastAsia="pt-BR"/>
        </w:rPr>
        <w:t>correta</w:t>
      </w:r>
      <w:r w:rsidRPr="00AA01DA">
        <w:rPr>
          <w:rFonts w:ascii="Times New Roman" w:eastAsia="Times New Roman" w:hAnsi="Times New Roman" w:cs="Times New Roman"/>
          <w:sz w:val="24"/>
          <w:szCs w:val="24"/>
          <w:lang w:eastAsia="pt-BR"/>
        </w:rPr>
        <w:t>.</w:t>
      </w:r>
      <w:r w:rsidRPr="00AA01DA">
        <w:rPr>
          <w:rFonts w:ascii="Times New Roman" w:eastAsia="Times New Roman" w:hAnsi="Times New Roman" w:cs="Times New Roman"/>
          <w:sz w:val="24"/>
          <w:szCs w:val="24"/>
          <w:lang w:eastAsia="pt-BR"/>
        </w:rPr>
        <w:br/>
        <w:t xml:space="preserve">O </w:t>
      </w:r>
      <w:r w:rsidRPr="00AA01DA">
        <w:rPr>
          <w:rFonts w:ascii="Times New Roman" w:eastAsia="Times New Roman" w:hAnsi="Times New Roman" w:cs="Times New Roman"/>
          <w:b/>
          <w:bCs/>
          <w:sz w:val="24"/>
          <w:szCs w:val="24"/>
          <w:lang w:eastAsia="pt-BR"/>
        </w:rPr>
        <w:t>nível interno</w:t>
      </w:r>
      <w:r w:rsidRPr="00AA01DA">
        <w:rPr>
          <w:rFonts w:ascii="Times New Roman" w:eastAsia="Times New Roman" w:hAnsi="Times New Roman" w:cs="Times New Roman"/>
          <w:sz w:val="24"/>
          <w:szCs w:val="24"/>
          <w:lang w:eastAsia="pt-BR"/>
        </w:rPr>
        <w:t xml:space="preserve"> descreve a </w:t>
      </w:r>
      <w:r w:rsidRPr="00AA01DA">
        <w:rPr>
          <w:rFonts w:ascii="Times New Roman" w:eastAsia="Times New Roman" w:hAnsi="Times New Roman" w:cs="Times New Roman"/>
          <w:b/>
          <w:bCs/>
          <w:sz w:val="24"/>
          <w:szCs w:val="24"/>
          <w:lang w:eastAsia="pt-BR"/>
        </w:rPr>
        <w:t>estrutura física</w:t>
      </w:r>
      <w:r w:rsidRPr="00AA01DA">
        <w:rPr>
          <w:rFonts w:ascii="Times New Roman" w:eastAsia="Times New Roman" w:hAnsi="Times New Roman" w:cs="Times New Roman"/>
          <w:sz w:val="24"/>
          <w:szCs w:val="24"/>
          <w:lang w:eastAsia="pt-BR"/>
        </w:rPr>
        <w:t xml:space="preserve"> do armazenamento dos dados, incluindo detalhes como blocos de disco, índices, páginas de memória, compressão, etc. Ele está voltado para a eficiência e a forma como os dados realmente são gravados no sistema.</w:t>
      </w:r>
    </w:p>
    <w:p w14:paraId="5B3E8C2A" w14:textId="77777777" w:rsidR="00AA01DA" w:rsidRPr="00AA01DA" w:rsidRDefault="00AA01DA" w:rsidP="00AA01DA">
      <w:pPr>
        <w:spacing w:after="0"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sz w:val="24"/>
          <w:szCs w:val="24"/>
          <w:lang w:eastAsia="pt-BR"/>
        </w:rPr>
        <w:pict w14:anchorId="46B8D70C">
          <v:rect id="_x0000_i1025" style="width:0;height:1.5pt" o:hralign="center" o:hrstd="t" o:hr="t" fillcolor="#a0a0a0" stroked="f"/>
        </w:pict>
      </w:r>
    </w:p>
    <w:p w14:paraId="09940CA4" w14:textId="77777777" w:rsidR="00AA01DA" w:rsidRPr="00AA01DA" w:rsidRDefault="00AA01DA" w:rsidP="00AA01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A01DA">
        <w:rPr>
          <w:rFonts w:ascii="Times New Roman" w:eastAsia="Times New Roman" w:hAnsi="Times New Roman" w:cs="Times New Roman"/>
          <w:b/>
          <w:bCs/>
          <w:sz w:val="27"/>
          <w:szCs w:val="27"/>
          <w:lang w:eastAsia="pt-BR"/>
        </w:rPr>
        <w:t>II. O nível externo é aquele que se ocupa do modo como os dados são vistos por usuários individuais.</w:t>
      </w:r>
    </w:p>
    <w:p w14:paraId="0FB599D7" w14:textId="77777777" w:rsidR="00AA01DA" w:rsidRPr="00AA01DA" w:rsidRDefault="00AA01DA" w:rsidP="00AA01DA">
      <w:pPr>
        <w:spacing w:before="100" w:beforeAutospacing="1" w:after="100" w:afterAutospacing="1"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b/>
          <w:bCs/>
          <w:sz w:val="24"/>
          <w:szCs w:val="24"/>
          <w:lang w:eastAsia="pt-BR"/>
        </w:rPr>
        <w:t>Análise:</w:t>
      </w:r>
      <w:r w:rsidRPr="00AA01DA">
        <w:rPr>
          <w:rFonts w:ascii="Times New Roman" w:eastAsia="Times New Roman" w:hAnsi="Times New Roman" w:cs="Times New Roman"/>
          <w:sz w:val="24"/>
          <w:szCs w:val="24"/>
          <w:lang w:eastAsia="pt-BR"/>
        </w:rPr>
        <w:br/>
        <w:t xml:space="preserve">Essa afirmação também está </w:t>
      </w:r>
      <w:r w:rsidRPr="00AA01DA">
        <w:rPr>
          <w:rFonts w:ascii="Times New Roman" w:eastAsia="Times New Roman" w:hAnsi="Times New Roman" w:cs="Times New Roman"/>
          <w:b/>
          <w:bCs/>
          <w:sz w:val="24"/>
          <w:szCs w:val="24"/>
          <w:lang w:eastAsia="pt-BR"/>
        </w:rPr>
        <w:t>correta</w:t>
      </w:r>
      <w:r w:rsidRPr="00AA01DA">
        <w:rPr>
          <w:rFonts w:ascii="Times New Roman" w:eastAsia="Times New Roman" w:hAnsi="Times New Roman" w:cs="Times New Roman"/>
          <w:sz w:val="24"/>
          <w:szCs w:val="24"/>
          <w:lang w:eastAsia="pt-BR"/>
        </w:rPr>
        <w:t>.</w:t>
      </w:r>
      <w:r w:rsidRPr="00AA01DA">
        <w:rPr>
          <w:rFonts w:ascii="Times New Roman" w:eastAsia="Times New Roman" w:hAnsi="Times New Roman" w:cs="Times New Roman"/>
          <w:sz w:val="24"/>
          <w:szCs w:val="24"/>
          <w:lang w:eastAsia="pt-BR"/>
        </w:rPr>
        <w:br/>
        <w:t xml:space="preserve">O </w:t>
      </w:r>
      <w:r w:rsidRPr="00AA01DA">
        <w:rPr>
          <w:rFonts w:ascii="Times New Roman" w:eastAsia="Times New Roman" w:hAnsi="Times New Roman" w:cs="Times New Roman"/>
          <w:b/>
          <w:bCs/>
          <w:sz w:val="24"/>
          <w:szCs w:val="24"/>
          <w:lang w:eastAsia="pt-BR"/>
        </w:rPr>
        <w:t>nível externo</w:t>
      </w:r>
      <w:r w:rsidRPr="00AA01DA">
        <w:rPr>
          <w:rFonts w:ascii="Times New Roman" w:eastAsia="Times New Roman" w:hAnsi="Times New Roman" w:cs="Times New Roman"/>
          <w:sz w:val="24"/>
          <w:szCs w:val="24"/>
          <w:lang w:eastAsia="pt-BR"/>
        </w:rPr>
        <w:t xml:space="preserve"> descreve a </w:t>
      </w:r>
      <w:r w:rsidRPr="00AA01DA">
        <w:rPr>
          <w:rFonts w:ascii="Times New Roman" w:eastAsia="Times New Roman" w:hAnsi="Times New Roman" w:cs="Times New Roman"/>
          <w:b/>
          <w:bCs/>
          <w:sz w:val="24"/>
          <w:szCs w:val="24"/>
          <w:lang w:eastAsia="pt-BR"/>
        </w:rPr>
        <w:t>visão do usuário individual</w:t>
      </w:r>
      <w:r w:rsidRPr="00AA01DA">
        <w:rPr>
          <w:rFonts w:ascii="Times New Roman" w:eastAsia="Times New Roman" w:hAnsi="Times New Roman" w:cs="Times New Roman"/>
          <w:sz w:val="24"/>
          <w:szCs w:val="24"/>
          <w:lang w:eastAsia="pt-BR"/>
        </w:rPr>
        <w:t xml:space="preserve"> sobre os dados. Cada usuário ou grupo de usuários pode ter uma visão personalizada dos dados, que pode ser diferente da estrutura conceitual ou interna. Por exemplo, um contador pode ter acesso apenas às tabelas financeiras, enquanto um analista de marketing vê apenas os dados de vendas.</w:t>
      </w:r>
    </w:p>
    <w:p w14:paraId="44DB91AA" w14:textId="77777777" w:rsidR="00AA01DA" w:rsidRPr="00AA01DA" w:rsidRDefault="00AA01DA" w:rsidP="00AA01DA">
      <w:pPr>
        <w:spacing w:after="0"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sz w:val="24"/>
          <w:szCs w:val="24"/>
          <w:lang w:eastAsia="pt-BR"/>
        </w:rPr>
        <w:pict w14:anchorId="3C1EBE47">
          <v:rect id="_x0000_i1026" style="width:0;height:1.5pt" o:hralign="center" o:hrstd="t" o:hr="t" fillcolor="#a0a0a0" stroked="f"/>
        </w:pict>
      </w:r>
    </w:p>
    <w:p w14:paraId="36700851" w14:textId="77777777" w:rsidR="00AA01DA" w:rsidRPr="00AA01DA" w:rsidRDefault="00AA01DA" w:rsidP="00AA01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A01DA">
        <w:rPr>
          <w:rFonts w:ascii="Times New Roman" w:eastAsia="Times New Roman" w:hAnsi="Times New Roman" w:cs="Times New Roman"/>
          <w:b/>
          <w:bCs/>
          <w:sz w:val="27"/>
          <w:szCs w:val="27"/>
          <w:lang w:eastAsia="pt-BR"/>
        </w:rPr>
        <w:t>III. O nível conceitual é um nível “indireto” entre os níveis interno e externo.</w:t>
      </w:r>
    </w:p>
    <w:p w14:paraId="02FBD1F0" w14:textId="77777777" w:rsidR="00AA01DA" w:rsidRPr="00AA01DA" w:rsidRDefault="00AA01DA" w:rsidP="00AA01DA">
      <w:pPr>
        <w:spacing w:before="100" w:beforeAutospacing="1" w:after="100" w:afterAutospacing="1"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b/>
          <w:bCs/>
          <w:sz w:val="24"/>
          <w:szCs w:val="24"/>
          <w:lang w:eastAsia="pt-BR"/>
        </w:rPr>
        <w:t>Análise:</w:t>
      </w:r>
      <w:r w:rsidRPr="00AA01DA">
        <w:rPr>
          <w:rFonts w:ascii="Times New Roman" w:eastAsia="Times New Roman" w:hAnsi="Times New Roman" w:cs="Times New Roman"/>
          <w:sz w:val="24"/>
          <w:szCs w:val="24"/>
          <w:lang w:eastAsia="pt-BR"/>
        </w:rPr>
        <w:br/>
        <w:t xml:space="preserve">Essa afirmação está </w:t>
      </w:r>
      <w:r w:rsidRPr="00AA01DA">
        <w:rPr>
          <w:rFonts w:ascii="Times New Roman" w:eastAsia="Times New Roman" w:hAnsi="Times New Roman" w:cs="Times New Roman"/>
          <w:b/>
          <w:bCs/>
          <w:sz w:val="24"/>
          <w:szCs w:val="24"/>
          <w:lang w:eastAsia="pt-BR"/>
        </w:rPr>
        <w:t>correta</w:t>
      </w:r>
      <w:r w:rsidRPr="00AA01DA">
        <w:rPr>
          <w:rFonts w:ascii="Times New Roman" w:eastAsia="Times New Roman" w:hAnsi="Times New Roman" w:cs="Times New Roman"/>
          <w:sz w:val="24"/>
          <w:szCs w:val="24"/>
          <w:lang w:eastAsia="pt-BR"/>
        </w:rPr>
        <w:t>.</w:t>
      </w:r>
      <w:r w:rsidRPr="00AA01DA">
        <w:rPr>
          <w:rFonts w:ascii="Times New Roman" w:eastAsia="Times New Roman" w:hAnsi="Times New Roman" w:cs="Times New Roman"/>
          <w:sz w:val="24"/>
          <w:szCs w:val="24"/>
          <w:lang w:eastAsia="pt-BR"/>
        </w:rPr>
        <w:br/>
        <w:t xml:space="preserve">O </w:t>
      </w:r>
      <w:r w:rsidRPr="00AA01DA">
        <w:rPr>
          <w:rFonts w:ascii="Times New Roman" w:eastAsia="Times New Roman" w:hAnsi="Times New Roman" w:cs="Times New Roman"/>
          <w:b/>
          <w:bCs/>
          <w:sz w:val="24"/>
          <w:szCs w:val="24"/>
          <w:lang w:eastAsia="pt-BR"/>
        </w:rPr>
        <w:t>nível conceitual</w:t>
      </w:r>
      <w:r w:rsidRPr="00AA01DA">
        <w:rPr>
          <w:rFonts w:ascii="Times New Roman" w:eastAsia="Times New Roman" w:hAnsi="Times New Roman" w:cs="Times New Roman"/>
          <w:sz w:val="24"/>
          <w:szCs w:val="24"/>
          <w:lang w:eastAsia="pt-BR"/>
        </w:rPr>
        <w:t xml:space="preserve"> é a </w:t>
      </w:r>
      <w:r w:rsidRPr="00AA01DA">
        <w:rPr>
          <w:rFonts w:ascii="Times New Roman" w:eastAsia="Times New Roman" w:hAnsi="Times New Roman" w:cs="Times New Roman"/>
          <w:b/>
          <w:bCs/>
          <w:sz w:val="24"/>
          <w:szCs w:val="24"/>
          <w:lang w:eastAsia="pt-BR"/>
        </w:rPr>
        <w:t>descrição lógica</w:t>
      </w:r>
      <w:r w:rsidRPr="00AA01DA">
        <w:rPr>
          <w:rFonts w:ascii="Times New Roman" w:eastAsia="Times New Roman" w:hAnsi="Times New Roman" w:cs="Times New Roman"/>
          <w:sz w:val="24"/>
          <w:szCs w:val="24"/>
          <w:lang w:eastAsia="pt-BR"/>
        </w:rPr>
        <w:t xml:space="preserve"> de todo o banco de dados, ou seja, como os dados são organizados e relacionados de maneira abstrata, sem se preocupar com os detalhes de armazenamento (nível interno) ou visões específicas de usuários (nível externo). Ele serve como um </w:t>
      </w:r>
      <w:r w:rsidRPr="00AA01DA">
        <w:rPr>
          <w:rFonts w:ascii="Times New Roman" w:eastAsia="Times New Roman" w:hAnsi="Times New Roman" w:cs="Times New Roman"/>
          <w:b/>
          <w:bCs/>
          <w:sz w:val="24"/>
          <w:szCs w:val="24"/>
          <w:lang w:eastAsia="pt-BR"/>
        </w:rPr>
        <w:t>intermediário</w:t>
      </w:r>
      <w:r w:rsidRPr="00AA01DA">
        <w:rPr>
          <w:rFonts w:ascii="Times New Roman" w:eastAsia="Times New Roman" w:hAnsi="Times New Roman" w:cs="Times New Roman"/>
          <w:sz w:val="24"/>
          <w:szCs w:val="24"/>
          <w:lang w:eastAsia="pt-BR"/>
        </w:rPr>
        <w:t xml:space="preserve"> para garantir a independência dos dados em relação aos níveis interno e externo.</w:t>
      </w:r>
    </w:p>
    <w:p w14:paraId="11B194BF" w14:textId="77777777" w:rsidR="00AA01DA" w:rsidRPr="00AA01DA" w:rsidRDefault="00AA01DA" w:rsidP="00AA01DA">
      <w:pPr>
        <w:spacing w:after="0"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sz w:val="24"/>
          <w:szCs w:val="24"/>
          <w:lang w:eastAsia="pt-BR"/>
        </w:rPr>
        <w:pict w14:anchorId="0276783F">
          <v:rect id="_x0000_i1027" style="width:0;height:1.5pt" o:hralign="center" o:hrstd="t" o:hr="t" fillcolor="#a0a0a0" stroked="f"/>
        </w:pict>
      </w:r>
    </w:p>
    <w:p w14:paraId="64A40B79" w14:textId="77777777" w:rsidR="00AA01DA" w:rsidRPr="00AA01DA" w:rsidRDefault="00AA01DA" w:rsidP="00AA01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A01DA">
        <w:rPr>
          <w:rFonts w:ascii="Times New Roman" w:eastAsia="Times New Roman" w:hAnsi="Times New Roman" w:cs="Times New Roman"/>
          <w:b/>
          <w:bCs/>
          <w:sz w:val="27"/>
          <w:szCs w:val="27"/>
          <w:lang w:eastAsia="pt-BR"/>
        </w:rPr>
        <w:t>Conclusão:</w:t>
      </w:r>
    </w:p>
    <w:p w14:paraId="0459189F" w14:textId="77777777" w:rsidR="00AA01DA" w:rsidRPr="00AA01DA" w:rsidRDefault="00AA01DA" w:rsidP="00AA01DA">
      <w:pPr>
        <w:spacing w:before="100" w:beforeAutospacing="1" w:after="100" w:afterAutospacing="1" w:line="240" w:lineRule="auto"/>
        <w:rPr>
          <w:rFonts w:ascii="Times New Roman" w:eastAsia="Times New Roman" w:hAnsi="Times New Roman" w:cs="Times New Roman"/>
          <w:sz w:val="24"/>
          <w:szCs w:val="24"/>
          <w:lang w:eastAsia="pt-BR"/>
        </w:rPr>
      </w:pPr>
      <w:r w:rsidRPr="00AA01DA">
        <w:rPr>
          <w:rFonts w:ascii="Times New Roman" w:eastAsia="Times New Roman" w:hAnsi="Times New Roman" w:cs="Times New Roman"/>
          <w:sz w:val="24"/>
          <w:szCs w:val="24"/>
          <w:lang w:eastAsia="pt-BR"/>
        </w:rPr>
        <w:t xml:space="preserve">As três afirmações estão </w:t>
      </w:r>
      <w:r w:rsidRPr="00AA01DA">
        <w:rPr>
          <w:rFonts w:ascii="Times New Roman" w:eastAsia="Times New Roman" w:hAnsi="Times New Roman" w:cs="Times New Roman"/>
          <w:b/>
          <w:bCs/>
          <w:sz w:val="24"/>
          <w:szCs w:val="24"/>
          <w:lang w:eastAsia="pt-BR"/>
        </w:rPr>
        <w:t>corretas</w:t>
      </w:r>
      <w:r w:rsidRPr="00AA01DA">
        <w:rPr>
          <w:rFonts w:ascii="Times New Roman" w:eastAsia="Times New Roman" w:hAnsi="Times New Roman" w:cs="Times New Roman"/>
          <w:sz w:val="24"/>
          <w:szCs w:val="24"/>
          <w:lang w:eastAsia="pt-BR"/>
        </w:rPr>
        <w:t xml:space="preserve"> e descrevem adequadamente os níveis de abstração de um sistema de banco de dados.</w:t>
      </w:r>
    </w:p>
    <w:p w14:paraId="33EA47F7" w14:textId="77777777" w:rsidR="00CF7EB2" w:rsidRDefault="00CF7EB2"/>
    <w:sectPr w:rsidR="00CF7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AA"/>
    <w:rsid w:val="00AA01DA"/>
    <w:rsid w:val="00CF7EB2"/>
    <w:rsid w:val="00D711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5546C-B25E-4745-8033-A7F3F0E4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A01D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A01D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A01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A0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96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1411</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2025-01-05T11:30:00Z</dcterms:created>
  <dcterms:modified xsi:type="dcterms:W3CDTF">2025-01-05T11:30:00Z</dcterms:modified>
</cp:coreProperties>
</file>