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  <w:textAlignment w:val="top"/>
      </w:pPr>
      <w:r>
        <w:rPr>
          <w:rFonts w:ascii="Arial" w:hAnsi="Arial" w:cs="Arial" w:eastAsia="Arial"/>
          <w:position w:val="10"/>
          <w:sz w:val="22"/>
        </w:rPr>
        <w:t>Tecamachalco Pue. Jueves, 19 de Diciembre de 2019.</w:t>
      </w:r>
    </w:p>
    <w:p>
      <w:pPr>
        <w:jc w:val="left"/>
        <w:textAlignment w:val="bottom"/>
      </w:pPr>
      <w:r>
        <w:rPr>
          <w:b w:val="true"/>
          <w:sz w:val="26"/>
        </w:rPr>
        <w:t>TEXTO CON NOMBRE ORIGINAL</w:t>
      </w:r>
    </w:p>
    <w:p>
      <w:pPr>
        <w:jc w:val="left"/>
        <w:textAlignment w:val="bottom"/>
      </w:pPr>
      <w:r>
        <w:rPr>
          <w:b w:val="true"/>
          <w:sz w:val="24"/>
        </w:rPr>
        <w:t>C. IRENE PIDENA NIÑO</w:t>
      </w:r>
    </w:p>
    <w:p>
      <w:pPr>
        <w:jc w:val="both"/>
      </w:pPr>
      <w:r>
        <w:rPr>
          <w:sz w:val="24"/>
        </w:rPr>
        <w:t xml:space="preserve">Los antecedenetes Heredofamiliar del paciente son:  TIO con diabetes, ABUELO PATERNO con nefropatia, TIO con enfermedad mental, HEREDA DIABETES como anotaciones.  Actualmente padece: DOFLEMIA T5, Con hospitalizaciones previas: OPERACION DE PANCREAS HACE 5 AÑOS, Con inmunizaciones : PENDIENTES, que son : POLIO, Sin alcohlismocon : 20 años de tabaquismo y frecuencia de: 7 Cigarros por día, </w:t>
        <w:cr/>
        <w:cr/>
      </w:r>
      <w:r>
        <w:rPr>
          <w:sz w:val="24"/>
        </w:rPr>
        <w:t>notaciones.  Actualmente padece: DOFLEMIA T5, Con hospitalizaciones previas: OPERACION DE PANCREAS HACE 5 AÑOS, Con inmunizaciones : PENDIENTES, que son : POLIO, Sin alcohlismocon : 20 años de tabaquismo y frecuencia de: 7 Cigarros por día,  Y ES NECESARIO HAVCER ULTRASONIFO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2019-12-20T05:22:17Z</dcterms:created>
  <dc:creator>Apache POI</dc:creator>
</cp:coreProperties>
</file>