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C757CC" w:rsidRDefault="00C757CC"/>
        </w:tc>
        <w:tc>
          <w:tcPr>
            <w:tcW w:w="3538" w:type="dxa"/>
            <w:vMerge/>
            <w:vAlign w:val="center"/>
          </w:tcPr>
          <w:p w14:paraId="357396AF" w14:textId="77777777" w:rsidR="00C757CC" w:rsidRDefault="00C757CC"/>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C757CC" w:rsidRDefault="00C757CC"/>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1FE4AB67" w:rsidR="009569D7" w:rsidRPr="00CC34EC" w:rsidRDefault="00207C4C" w:rsidP="0BDC470B">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noProof/>
              </w:rPr>
              <mc:AlternateContent>
                <mc:Choice Requires="wps">
                  <w:drawing>
                    <wp:anchor distT="0" distB="0" distL="114300" distR="114300" simplePos="0" relativeHeight="251667456" behindDoc="0" locked="0" layoutInCell="1" allowOverlap="1" wp14:anchorId="58E4B3A6" wp14:editId="73A37967">
                      <wp:simplePos x="0" y="0"/>
                      <wp:positionH relativeFrom="column">
                        <wp:posOffset>1530350</wp:posOffset>
                      </wp:positionH>
                      <wp:positionV relativeFrom="paragraph">
                        <wp:posOffset>688340</wp:posOffset>
                      </wp:positionV>
                      <wp:extent cx="254000" cy="190500"/>
                      <wp:effectExtent l="0" t="0" r="0" b="0"/>
                      <wp:wrapNone/>
                      <wp:docPr id="230056379" name="Signo de multiplicación 4"/>
                      <wp:cNvGraphicFramePr/>
                      <a:graphic xmlns:a="http://schemas.openxmlformats.org/drawingml/2006/main">
                        <a:graphicData uri="http://schemas.microsoft.com/office/word/2010/wordprocessingShape">
                          <wps:wsp>
                            <wps:cNvSpPr/>
                            <wps:spPr>
                              <a:xfrm>
                                <a:off x="0" y="0"/>
                                <a:ext cx="25400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B55B3" id="Signo de multiplicación 4" o:spid="_x0000_s1026" style="position:absolute;margin-left:120.5pt;margin-top:54.2pt;width:20pt;height:1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54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hJXwIAABoFAAAOAAAAZHJzL2Uyb0RvYy54bWysVFFP2zAQfp+0/2D5fSSpyjYqUlSBmCYx&#10;QMDEs3FsYsnxeWe3affrd3bSFAHaw7QX5+y7++785Tufnm07yzYKgwFX8+qo5Ew5CY1xzzX/+XD5&#10;6StnIQrXCAtO1XynAj9bfvxw2vuFmkELtlHICMSFRe9r3sboF0URZKs6EY7AK0dODdiJSFt8LhoU&#10;PaF3tpiV5eeiB2w8glQh0OnF4OTLjK+1kvFG66AiszWn3mJeMa9PaS2Wp2LxjMK3Ro5tiH/oohPG&#10;UdEJ6kJEwdZo3kB1RiIE0PFIQleA1kaqfAe6TVW+us19K7zKdyFygp9oCv8PVl5v7v0tEg29D4tA&#10;ZrrFVmOXvtQf22aydhNZahuZpMPZ8bwsiVJJruqkPCabUIpDsscQvynoWDJqTj+w/bG20Xi7y1SJ&#10;zVWIQ8o+lPIPbWQr7qxKnVh3pzQzTSqcs7NC1LlFthH0b4WUysVqcLWiUcNxRW3t+5oycpcZMCFr&#10;Y+2EPQIk9b3FHnod41OqygKbksu/NTYkTxm5Mrg4JXfGAb4HYOlWY+Uhfk/SQE1i6Qma3S0yhEHe&#10;wctLQ5xfiRBvBZKe6TfRjMYbWrSFvuYwWpy1gL/fO0/xJDPyctbTfNQ8/FoLVJzZ744EeFLN52mg&#10;8mZ+/GVGG3zpeXrpcevuHOg3VfQaeJnNFB/t3tQI3SON8ipVJZdwkmrXXEbcb87jMLf0GEi1WuUw&#10;GiIv4pW79zKBJ1aTlh62jwL9KLxIir2G/SyJxSvdDbEp08FqHUGbLMoDryPfNIBZOONjkSb85T5H&#10;HZ605R8AAAD//wMAUEsDBBQABgAIAAAAIQCorHCB3wAAAAsBAAAPAAAAZHJzL2Rvd25yZXYueG1s&#10;TI9LT8MwEITvSPwHa5G4UbuhQlGIUyEkBBeEaJHg6NjbPOpHFLtN6K9ne6LHnRnNflOuZ2fZEcfY&#10;BS9huRDA0OtgOt9I+Nq+3OXAYlLeKBs8SvjFCOvq+qpUhQmT/8TjJjWMSnwslIQ2paHgPOoWnYqL&#10;MKAnbxdGpxKdY8PNqCYqd5ZnQjxwpzpPH1o14HOLer85OAnie/roxVtf96dtOFmt38PPa5Ly9mZ+&#10;egSWcE7/YTjjEzpUxFSHgzeRWQnZaklbEhkiXwGjRJaflZqUe1J4VfLLDdUfAAAA//8DAFBLAQIt&#10;ABQABgAIAAAAIQC2gziS/gAAAOEBAAATAAAAAAAAAAAAAAAAAAAAAABbQ29udGVudF9UeXBlc10u&#10;eG1sUEsBAi0AFAAGAAgAAAAhADj9If/WAAAAlAEAAAsAAAAAAAAAAAAAAAAALwEAAF9yZWxzLy5y&#10;ZWxzUEsBAi0AFAAGAAgAAAAhAN5eGElfAgAAGgUAAA4AAAAAAAAAAAAAAAAALgIAAGRycy9lMm9E&#10;b2MueG1sUEsBAi0AFAAGAAgAAAAhAKiscIHfAAAACwEAAA8AAAAAAAAAAAAAAAAAuQQAAGRycy9k&#10;b3ducmV2LnhtbFBLBQYAAAAABAAEAPMAAADFBQAAAAA=&#10;" path="m47563,63676l74446,27831r52554,39416l179554,27831r26883,35845l164338,95250r42099,31574l179554,162669,127000,123254,74446,162669,47563,126824,89662,95250,47563,63676xe" fillcolor="#5b9bd5 [3204]" strokecolor="#091723 [484]" strokeweight="1pt">
                      <v:stroke joinstyle="miter"/>
                      <v:path arrowok="t" o:connecttype="custom" o:connectlocs="47563,63676;74446,27831;127000,67247;179554,27831;206437,63676;164338,95250;206437,126824;179554,162669;127000,123254;74446,162669;47563,126824;89662,95250;47563,63676" o:connectangles="0,0,0,0,0,0,0,0,0,0,0,0,0"/>
                    </v:shape>
                  </w:pict>
                </mc:Fallback>
              </mc:AlternateContent>
            </w:r>
            <w:r w:rsidR="48F30439"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78D3B2ED" w:rsidR="009569D7" w:rsidRPr="00CC34EC" w:rsidRDefault="00207C4C" w:rsidP="0BDC470B">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noProof/>
              </w:rPr>
              <mc:AlternateContent>
                <mc:Choice Requires="wps">
                  <w:drawing>
                    <wp:anchor distT="0" distB="0" distL="114300" distR="114300" simplePos="0" relativeHeight="251665408" behindDoc="0" locked="0" layoutInCell="1" allowOverlap="1" wp14:anchorId="38A3DBA9" wp14:editId="395B9B6A">
                      <wp:simplePos x="0" y="0"/>
                      <wp:positionH relativeFrom="column">
                        <wp:posOffset>1504950</wp:posOffset>
                      </wp:positionH>
                      <wp:positionV relativeFrom="paragraph">
                        <wp:posOffset>973455</wp:posOffset>
                      </wp:positionV>
                      <wp:extent cx="254000" cy="190500"/>
                      <wp:effectExtent l="0" t="0" r="0" b="0"/>
                      <wp:wrapNone/>
                      <wp:docPr id="667180144" name="Signo de multiplicación 4"/>
                      <wp:cNvGraphicFramePr/>
                      <a:graphic xmlns:a="http://schemas.openxmlformats.org/drawingml/2006/main">
                        <a:graphicData uri="http://schemas.microsoft.com/office/word/2010/wordprocessingShape">
                          <wps:wsp>
                            <wps:cNvSpPr/>
                            <wps:spPr>
                              <a:xfrm>
                                <a:off x="0" y="0"/>
                                <a:ext cx="25400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5BDD8E" id="Signo de multiplicación 4" o:spid="_x0000_s1026" style="position:absolute;margin-left:118.5pt;margin-top:76.65pt;width:20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54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hJXwIAABoFAAAOAAAAZHJzL2Uyb0RvYy54bWysVFFP2zAQfp+0/2D5fSSpyjYqUlSBmCYx&#10;QMDEs3FsYsnxeWe3affrd3bSFAHaw7QX5+y7++785Tufnm07yzYKgwFX8+qo5Ew5CY1xzzX/+XD5&#10;6StnIQrXCAtO1XynAj9bfvxw2vuFmkELtlHICMSFRe9r3sboF0URZKs6EY7AK0dODdiJSFt8LhoU&#10;PaF3tpiV5eeiB2w8glQh0OnF4OTLjK+1kvFG66AiszWn3mJeMa9PaS2Wp2LxjMK3Ro5tiH/oohPG&#10;UdEJ6kJEwdZo3kB1RiIE0PFIQleA1kaqfAe6TVW+us19K7zKdyFygp9oCv8PVl5v7v0tEg29D4tA&#10;ZrrFVmOXvtQf22aydhNZahuZpMPZ8bwsiVJJruqkPCabUIpDsscQvynoWDJqTj+w/bG20Xi7y1SJ&#10;zVWIQ8o+lPIPbWQr7qxKnVh3pzQzTSqcs7NC1LlFthH0b4WUysVqcLWiUcNxRW3t+5oycpcZMCFr&#10;Y+2EPQIk9b3FHnod41OqygKbksu/NTYkTxm5Mrg4JXfGAb4HYOlWY+Uhfk/SQE1i6Qma3S0yhEHe&#10;wctLQ5xfiRBvBZKe6TfRjMYbWrSFvuYwWpy1gL/fO0/xJDPyctbTfNQ8/FoLVJzZ744EeFLN52mg&#10;8mZ+/GVGG3zpeXrpcevuHOg3VfQaeJnNFB/t3tQI3SON8ipVJZdwkmrXXEbcb87jMLf0GEi1WuUw&#10;GiIv4pW79zKBJ1aTlh62jwL9KLxIir2G/SyJxSvdDbEp08FqHUGbLMoDryPfNIBZOONjkSb85T5H&#10;HZ605R8AAAD//wMAUEsDBBQABgAIAAAAIQDHW/DG3wAAAAsBAAAPAAAAZHJzL2Rvd25yZXYueG1s&#10;TI/NTsMwEITvSLyDtUjcqE0iaJXGqRASggtCtEj06NgmP9jrKHab0Kdne4Ljzoxmvyk3s3fsaMfY&#10;BZRwuxDALOpgOmwkfOyeblbAYlJolAtoJfzYCJvq8qJUhQkTvtvjNjWMSjAWSkKb0lBwHnVrvYqL&#10;MFgk7yuMXiU6x4abUU1U7h3PhLjnXnVIH1o12MfW6u/twUsQn9NbL176uj/twslp/Rr2z0nK66v5&#10;YQ0s2Tn9heGMT+hQEVMdDmgicxKyfElbEhl3eQ6MEtnyrNSkrEjhVcn/b6h+AQAA//8DAFBLAQIt&#10;ABQABgAIAAAAIQC2gziS/gAAAOEBAAATAAAAAAAAAAAAAAAAAAAAAABbQ29udGVudF9UeXBlc10u&#10;eG1sUEsBAi0AFAAGAAgAAAAhADj9If/WAAAAlAEAAAsAAAAAAAAAAAAAAAAALwEAAF9yZWxzLy5y&#10;ZWxzUEsBAi0AFAAGAAgAAAAhAN5eGElfAgAAGgUAAA4AAAAAAAAAAAAAAAAALgIAAGRycy9lMm9E&#10;b2MueG1sUEsBAi0AFAAGAAgAAAAhAMdb8MbfAAAACwEAAA8AAAAAAAAAAAAAAAAAuQQAAGRycy9k&#10;b3ducmV2LnhtbFBLBQYAAAAABAAEAPMAAADFBQAAAAA=&#10;" path="m47563,63676l74446,27831r52554,39416l179554,27831r26883,35845l164338,95250r42099,31574l179554,162669,127000,123254,74446,162669,47563,126824,89662,95250,47563,63676xe" fillcolor="#5b9bd5 [3204]" strokecolor="#091723 [484]" strokeweight="1pt">
                      <v:stroke joinstyle="miter"/>
                      <v:path arrowok="t" o:connecttype="custom" o:connectlocs="47563,63676;74446,27831;127000,67247;179554,27831;206437,63676;164338,95250;206437,126824;179554,162669;127000,123254;74446,162669;47563,126824;89662,95250;47563,63676" o:connectangles="0,0,0,0,0,0,0,0,0,0,0,0,0"/>
                    </v:shape>
                  </w:pict>
                </mc:Fallback>
              </mc:AlternateContent>
            </w:r>
            <w:r w:rsidR="48F30439" w:rsidRPr="0BDC470B">
              <w:rPr>
                <w:rFonts w:asciiTheme="minorHAnsi" w:eastAsiaTheme="minorEastAsia" w:hAnsiTheme="minorHAnsi" w:cstheme="minorBidi"/>
              </w:rPr>
              <w:t xml:space="preserve">2. Aplica una metodología que permite el logro de los objetivos propuestos, </w:t>
            </w:r>
            <w:proofErr w:type="gramStart"/>
            <w:r w:rsidR="48F30439" w:rsidRPr="0BDC470B">
              <w:rPr>
                <w:rFonts w:asciiTheme="minorHAnsi" w:eastAsiaTheme="minorEastAsia" w:hAnsiTheme="minorHAnsi" w:cstheme="minorBidi"/>
              </w:rPr>
              <w:t>de acuerdo a</w:t>
            </w:r>
            <w:proofErr w:type="gramEnd"/>
            <w:r w:rsidR="48F30439" w:rsidRPr="0BDC470B">
              <w:rPr>
                <w:rFonts w:asciiTheme="minorHAnsi" w:eastAsiaTheme="minorEastAsia" w:hAnsiTheme="minorHAnsi" w:cstheme="minorBidi"/>
              </w:rPr>
              <w:t xml:space="preserve"> los estándares de la disciplina.</w:t>
            </w:r>
            <w:r>
              <w:rPr>
                <w:rFonts w:asciiTheme="minorHAnsi" w:eastAsiaTheme="minorEastAsia" w:hAnsiTheme="minorHAnsi" w:cstheme="minorBidi"/>
              </w:rPr>
              <w:t xml:space="preserve"> </w:t>
            </w:r>
          </w:p>
        </w:tc>
        <w:tc>
          <w:tcPr>
            <w:tcW w:w="2295" w:type="dxa"/>
          </w:tcPr>
          <w:p w14:paraId="6E094A27" w14:textId="3D6B4FDA"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48DC5737" w:rsidR="009569D7" w:rsidRPr="00CC34EC" w:rsidRDefault="007A28D5" w:rsidP="0BDC470B">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noProof/>
              </w:rPr>
              <w:lastRenderedPageBreak/>
              <mc:AlternateContent>
                <mc:Choice Requires="wps">
                  <w:drawing>
                    <wp:anchor distT="0" distB="0" distL="114300" distR="114300" simplePos="0" relativeHeight="251659264" behindDoc="0" locked="0" layoutInCell="1" allowOverlap="1" wp14:anchorId="480ABF42" wp14:editId="78A8CB5C">
                      <wp:simplePos x="0" y="0"/>
                      <wp:positionH relativeFrom="column">
                        <wp:posOffset>1510665</wp:posOffset>
                      </wp:positionH>
                      <wp:positionV relativeFrom="paragraph">
                        <wp:posOffset>707390</wp:posOffset>
                      </wp:positionV>
                      <wp:extent cx="254000" cy="190500"/>
                      <wp:effectExtent l="0" t="0" r="0" b="0"/>
                      <wp:wrapNone/>
                      <wp:docPr id="1383341413" name="Signo de multiplicación 4"/>
                      <wp:cNvGraphicFramePr/>
                      <a:graphic xmlns:a="http://schemas.openxmlformats.org/drawingml/2006/main">
                        <a:graphicData uri="http://schemas.microsoft.com/office/word/2010/wordprocessingShape">
                          <wps:wsp>
                            <wps:cNvSpPr/>
                            <wps:spPr>
                              <a:xfrm>
                                <a:off x="0" y="0"/>
                                <a:ext cx="25400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AEC44A" id="Signo de multiplicación 4" o:spid="_x0000_s1026" style="position:absolute;margin-left:118.95pt;margin-top:55.7pt;width:20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54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hJXwIAABoFAAAOAAAAZHJzL2Uyb0RvYy54bWysVFFP2zAQfp+0/2D5fSSpyjYqUlSBmCYx&#10;QMDEs3FsYsnxeWe3affrd3bSFAHaw7QX5+y7++785Tufnm07yzYKgwFX8+qo5Ew5CY1xzzX/+XD5&#10;6StnIQrXCAtO1XynAj9bfvxw2vuFmkELtlHICMSFRe9r3sboF0URZKs6EY7AK0dODdiJSFt8LhoU&#10;PaF3tpiV5eeiB2w8glQh0OnF4OTLjK+1kvFG66AiszWn3mJeMa9PaS2Wp2LxjMK3Ro5tiH/oohPG&#10;UdEJ6kJEwdZo3kB1RiIE0PFIQleA1kaqfAe6TVW+us19K7zKdyFygp9oCv8PVl5v7v0tEg29D4tA&#10;ZrrFVmOXvtQf22aydhNZahuZpMPZ8bwsiVJJruqkPCabUIpDsscQvynoWDJqTj+w/bG20Xi7y1SJ&#10;zVWIQ8o+lPIPbWQr7qxKnVh3pzQzTSqcs7NC1LlFthH0b4WUysVqcLWiUcNxRW3t+5oycpcZMCFr&#10;Y+2EPQIk9b3FHnod41OqygKbksu/NTYkTxm5Mrg4JXfGAb4HYOlWY+Uhfk/SQE1i6Qma3S0yhEHe&#10;wctLQ5xfiRBvBZKe6TfRjMYbWrSFvuYwWpy1gL/fO0/xJDPyctbTfNQ8/FoLVJzZ744EeFLN52mg&#10;8mZ+/GVGG3zpeXrpcevuHOg3VfQaeJnNFB/t3tQI3SON8ipVJZdwkmrXXEbcb87jMLf0GEi1WuUw&#10;GiIv4pW79zKBJ1aTlh62jwL9KLxIir2G/SyJxSvdDbEp08FqHUGbLMoDryPfNIBZOONjkSb85T5H&#10;HZ605R8AAAD//wMAUEsDBBQABgAIAAAAIQAOSXFf3wAAAAsBAAAPAAAAZHJzL2Rvd25yZXYueG1s&#10;TI/NTsMwEITvSLyDtUjcqJ1QUQhxKoSE4IJQWyQ4OrbJD/Y6it0m9OnZnuC434xmZ8r17B072DF2&#10;ASVkCwHMog6mw0bC++7p6hZYTAqNcgGthB8bYV2dn5WqMGHCjT1sU8MoBGOhJLQpDQXnUbfWq7gI&#10;g0XSvsLoVaJzbLgZ1UTh3vFciBvuVYf0oVWDfWyt/t7uvQTxMb314qWv++MuHJ3Wr+HzOUl5eTE/&#10;3ANLdk5/ZjjVp+pQUac67NFE5iTk16s7spKQZUtg5MhXJ1ITWRLhVcn/b6h+AQAA//8DAFBLAQIt&#10;ABQABgAIAAAAIQC2gziS/gAAAOEBAAATAAAAAAAAAAAAAAAAAAAAAABbQ29udGVudF9UeXBlc10u&#10;eG1sUEsBAi0AFAAGAAgAAAAhADj9If/WAAAAlAEAAAsAAAAAAAAAAAAAAAAALwEAAF9yZWxzLy5y&#10;ZWxzUEsBAi0AFAAGAAgAAAAhAN5eGElfAgAAGgUAAA4AAAAAAAAAAAAAAAAALgIAAGRycy9lMm9E&#10;b2MueG1sUEsBAi0AFAAGAAgAAAAhAA5JcV/fAAAACwEAAA8AAAAAAAAAAAAAAAAAuQQAAGRycy9k&#10;b3ducmV2LnhtbFBLBQYAAAAABAAEAPMAAADFBQAAAAA=&#10;" path="m47563,63676l74446,27831r52554,39416l179554,27831r26883,35845l164338,95250r42099,31574l179554,162669,127000,123254,74446,162669,47563,126824,89662,95250,47563,63676xe" fillcolor="#5b9bd5 [3204]" strokecolor="#091723 [484]" strokeweight="1pt">
                      <v:stroke joinstyle="miter"/>
                      <v:path arrowok="t" o:connecttype="custom" o:connectlocs="47563,63676;74446,27831;127000,67247;179554,27831;206437,63676;164338,95250;206437,126824;179554,162669;127000,123254;74446,162669;47563,126824;89662,95250;47563,63676" o:connectangles="0,0,0,0,0,0,0,0,0,0,0,0,0"/>
                    </v:shape>
                  </w:pict>
                </mc:Fallback>
              </mc:AlternateContent>
            </w:r>
            <w:r w:rsidR="48F30439" w:rsidRPr="0BDC470B">
              <w:rPr>
                <w:rFonts w:asciiTheme="minorHAnsi" w:eastAsiaTheme="minorEastAsia" w:hAnsiTheme="minorHAnsi" w:cstheme="minorBidi"/>
              </w:rPr>
              <w:t xml:space="preserve">3. Genera evidencias que dan cuenta del avance del Proyecto APT, </w:t>
            </w:r>
            <w:proofErr w:type="gramStart"/>
            <w:r w:rsidR="48F30439" w:rsidRPr="0BDC470B">
              <w:rPr>
                <w:rFonts w:asciiTheme="minorHAnsi" w:eastAsiaTheme="minorEastAsia" w:hAnsiTheme="minorHAnsi" w:cstheme="minorBidi"/>
              </w:rPr>
              <w:t>de acuerdo a</w:t>
            </w:r>
            <w:proofErr w:type="gramEnd"/>
            <w:r w:rsidR="48F30439" w:rsidRPr="0BDC470B">
              <w:rPr>
                <w:rFonts w:asciiTheme="minorHAnsi" w:eastAsiaTheme="minorEastAsia" w:hAnsiTheme="minorHAnsi" w:cstheme="minorBidi"/>
              </w:rPr>
              <w:t xml:space="preserve"> los estándares definidos por la disciplina.</w:t>
            </w:r>
          </w:p>
        </w:tc>
        <w:tc>
          <w:tcPr>
            <w:tcW w:w="2295" w:type="dxa"/>
          </w:tcPr>
          <w:p w14:paraId="48CE56D8" w14:textId="7B29B0C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33BE8D7E" w:rsidR="00E42898" w:rsidRPr="00E42898" w:rsidRDefault="00207C4C" w:rsidP="0BDC470B">
            <w:pPr>
              <w:jc w:val="both"/>
              <w:rPr>
                <w:rFonts w:asciiTheme="minorHAnsi" w:eastAsiaTheme="minorEastAsia" w:hAnsiTheme="minorHAnsi" w:cstheme="minorBidi"/>
                <w:lang w:eastAsia="es-CL"/>
              </w:rPr>
            </w:pPr>
            <w:r>
              <w:rPr>
                <w:rFonts w:asciiTheme="minorHAnsi" w:eastAsiaTheme="minorEastAsia" w:hAnsiTheme="minorHAnsi" w:cstheme="minorBidi"/>
                <w:noProof/>
              </w:rPr>
              <mc:AlternateContent>
                <mc:Choice Requires="wps">
                  <w:drawing>
                    <wp:anchor distT="0" distB="0" distL="114300" distR="114300" simplePos="0" relativeHeight="251661312" behindDoc="0" locked="0" layoutInCell="1" allowOverlap="1" wp14:anchorId="4722868C" wp14:editId="4B33548C">
                      <wp:simplePos x="0" y="0"/>
                      <wp:positionH relativeFrom="column">
                        <wp:posOffset>1498600</wp:posOffset>
                      </wp:positionH>
                      <wp:positionV relativeFrom="paragraph">
                        <wp:posOffset>855980</wp:posOffset>
                      </wp:positionV>
                      <wp:extent cx="254000" cy="190500"/>
                      <wp:effectExtent l="0" t="0" r="0" b="0"/>
                      <wp:wrapNone/>
                      <wp:docPr id="2077006889" name="Signo de multiplicación 4"/>
                      <wp:cNvGraphicFramePr/>
                      <a:graphic xmlns:a="http://schemas.openxmlformats.org/drawingml/2006/main">
                        <a:graphicData uri="http://schemas.microsoft.com/office/word/2010/wordprocessingShape">
                          <wps:wsp>
                            <wps:cNvSpPr/>
                            <wps:spPr>
                              <a:xfrm>
                                <a:off x="0" y="0"/>
                                <a:ext cx="25400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E7079" id="Signo de multiplicación 4" o:spid="_x0000_s1026" style="position:absolute;margin-left:118pt;margin-top:67.4pt;width:20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4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hJXwIAABoFAAAOAAAAZHJzL2Uyb0RvYy54bWysVFFP2zAQfp+0/2D5fSSpyjYqUlSBmCYx&#10;QMDEs3FsYsnxeWe3affrd3bSFAHaw7QX5+y7++785Tufnm07yzYKgwFX8+qo5Ew5CY1xzzX/+XD5&#10;6StnIQrXCAtO1XynAj9bfvxw2vuFmkELtlHICMSFRe9r3sboF0URZKs6EY7AK0dODdiJSFt8LhoU&#10;PaF3tpiV5eeiB2w8glQh0OnF4OTLjK+1kvFG66AiszWn3mJeMa9PaS2Wp2LxjMK3Ro5tiH/oohPG&#10;UdEJ6kJEwdZo3kB1RiIE0PFIQleA1kaqfAe6TVW+us19K7zKdyFygp9oCv8PVl5v7v0tEg29D4tA&#10;ZrrFVmOXvtQf22aydhNZahuZpMPZ8bwsiVJJruqkPCabUIpDsscQvynoWDJqTj+w/bG20Xi7y1SJ&#10;zVWIQ8o+lPIPbWQr7qxKnVh3pzQzTSqcs7NC1LlFthH0b4WUysVqcLWiUcNxRW3t+5oycpcZMCFr&#10;Y+2EPQIk9b3FHnod41OqygKbksu/NTYkTxm5Mrg4JXfGAb4HYOlWY+Uhfk/SQE1i6Qma3S0yhEHe&#10;wctLQ5xfiRBvBZKe6TfRjMYbWrSFvuYwWpy1gL/fO0/xJDPyctbTfNQ8/FoLVJzZ744EeFLN52mg&#10;8mZ+/GVGG3zpeXrpcevuHOg3VfQaeJnNFB/t3tQI3SON8ipVJZdwkmrXXEbcb87jMLf0GEi1WuUw&#10;GiIv4pW79zKBJ1aTlh62jwL9KLxIir2G/SyJxSvdDbEp08FqHUGbLMoDryPfNIBZOONjkSb85T5H&#10;HZ605R8AAAD//wMAUEsDBBQABgAIAAAAIQAM6Cq43gAAAAsBAAAPAAAAZHJzL2Rvd25yZXYueG1s&#10;TI9LT8MwEITvSPwHa5G4UZsUhSrEqRASggtCtEj06NhLHvgRxW4T+uvZnspxZ0az35Tr2Vl2wDF2&#10;wUu4XQhg6HUwnW8kfG6fb1bAYlLeKBs8SvjFCOvq8qJUhQmT/8DDJjWMSnwslIQ2paHgPOoWnYqL&#10;MKAn7zuMTiU6x4abUU1U7izPhMi5U52nD60a8KlF/bPZOwnia3rvxWtf98dtOFqt38LuJUl5fTU/&#10;PgBLOKdzGE74hA4VMdVh701kVkK2zGlLImN5Rxsokd2flJqUnBRelfz/huoPAAD//wMAUEsBAi0A&#10;FAAGAAgAAAAhALaDOJL+AAAA4QEAABMAAAAAAAAAAAAAAAAAAAAAAFtDb250ZW50X1R5cGVzXS54&#10;bWxQSwECLQAUAAYACAAAACEAOP0h/9YAAACUAQAACwAAAAAAAAAAAAAAAAAvAQAAX3JlbHMvLnJl&#10;bHNQSwECLQAUAAYACAAAACEA3l4YSV8CAAAaBQAADgAAAAAAAAAAAAAAAAAuAgAAZHJzL2Uyb0Rv&#10;Yy54bWxQSwECLQAUAAYACAAAACEADOgquN4AAAALAQAADwAAAAAAAAAAAAAAAAC5BAAAZHJzL2Rv&#10;d25yZXYueG1sUEsFBgAAAAAEAAQA8wAAAMQFAAAAAA==&#10;" path="m47563,63676l74446,27831r52554,39416l179554,27831r26883,35845l164338,95250r42099,31574l179554,162669,127000,123254,74446,162669,47563,126824,89662,95250,47563,63676xe" fillcolor="#5b9bd5 [3204]" strokecolor="#091723 [484]" strokeweight="1pt">
                      <v:stroke joinstyle="miter"/>
                      <v:path arrowok="t" o:connecttype="custom" o:connectlocs="47563,63676;74446,27831;127000,67247;179554,27831;206437,63676;164338,95250;206437,126824;179554,162669;127000,123254;74446,162669;47563,126824;89662,95250;47563,63676" o:connectangles="0,0,0,0,0,0,0,0,0,0,0,0,0"/>
                    </v:shape>
                  </w:pict>
                </mc:Fallback>
              </mc:AlternateContent>
            </w:r>
            <w:r w:rsidR="00E42898"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00E42898" w:rsidRPr="0BDC470B">
              <w:rPr>
                <w:rFonts w:asciiTheme="minorHAnsi" w:eastAsiaTheme="minorEastAsia" w:hAnsiTheme="minorHAnsi" w:cstheme="minorBidi"/>
              </w:rPr>
              <w:t xml:space="preserve"> informe de avance y final </w:t>
            </w:r>
            <w:proofErr w:type="gramStart"/>
            <w:r w:rsidR="00E42898" w:rsidRPr="0BDC470B">
              <w:rPr>
                <w:rFonts w:asciiTheme="minorHAnsi" w:eastAsiaTheme="minorEastAsia" w:hAnsiTheme="minorHAnsi" w:cstheme="minorBidi"/>
              </w:rPr>
              <w:t>de acuerdo a</w:t>
            </w:r>
            <w:proofErr w:type="gramEnd"/>
            <w:r w:rsidR="00E42898" w:rsidRPr="0BDC470B">
              <w:rPr>
                <w:rFonts w:asciiTheme="minorHAnsi" w:eastAsiaTheme="minorEastAsia" w:hAnsiTheme="minorHAnsi" w:cstheme="minorBidi"/>
              </w:rPr>
              <w:t xml:space="preserve"> estándares definidos por la disciplina.</w:t>
            </w:r>
            <w:r>
              <w:rPr>
                <w:rFonts w:asciiTheme="minorHAnsi" w:eastAsiaTheme="minorEastAsia" w:hAnsiTheme="minorHAnsi" w:cstheme="minorBidi"/>
              </w:rPr>
              <w:t xml:space="preserve"> </w:t>
            </w:r>
          </w:p>
        </w:tc>
        <w:tc>
          <w:tcPr>
            <w:tcW w:w="2295" w:type="dxa"/>
          </w:tcPr>
          <w:p w14:paraId="68C5EC73" w14:textId="0A8B3700"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27BA6227" w14:textId="614F85D3" w:rsidR="40C5D529" w:rsidRDefault="00207C4C" w:rsidP="40C5D529">
            <w:pPr>
              <w:jc w:val="both"/>
              <w:rPr>
                <w:rFonts w:ascii="Calibri" w:eastAsia="Calibri" w:hAnsi="Calibri" w:cs="Calibri"/>
                <w:color w:val="000000" w:themeColor="text1"/>
              </w:rPr>
            </w:pPr>
            <w:r>
              <w:rPr>
                <w:rFonts w:asciiTheme="minorHAnsi" w:eastAsiaTheme="minorEastAsia" w:hAnsiTheme="minorHAnsi" w:cstheme="minorBidi"/>
                <w:noProof/>
              </w:rPr>
              <mc:AlternateContent>
                <mc:Choice Requires="wps">
                  <w:drawing>
                    <wp:anchor distT="0" distB="0" distL="114300" distR="114300" simplePos="0" relativeHeight="251663360" behindDoc="0" locked="0" layoutInCell="1" allowOverlap="1" wp14:anchorId="5D735EB9" wp14:editId="3512E483">
                      <wp:simplePos x="0" y="0"/>
                      <wp:positionH relativeFrom="column">
                        <wp:posOffset>1498600</wp:posOffset>
                      </wp:positionH>
                      <wp:positionV relativeFrom="paragraph">
                        <wp:posOffset>96520</wp:posOffset>
                      </wp:positionV>
                      <wp:extent cx="254000" cy="190500"/>
                      <wp:effectExtent l="0" t="0" r="0" b="0"/>
                      <wp:wrapNone/>
                      <wp:docPr id="1702535188" name="Signo de multiplicación 4"/>
                      <wp:cNvGraphicFramePr/>
                      <a:graphic xmlns:a="http://schemas.openxmlformats.org/drawingml/2006/main">
                        <a:graphicData uri="http://schemas.microsoft.com/office/word/2010/wordprocessingShape">
                          <wps:wsp>
                            <wps:cNvSpPr/>
                            <wps:spPr>
                              <a:xfrm>
                                <a:off x="0" y="0"/>
                                <a:ext cx="254000" cy="19050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D2ADB" id="Signo de multiplicación 4" o:spid="_x0000_s1026" style="position:absolute;margin-left:118pt;margin-top:7.6pt;width:20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40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hJXwIAABoFAAAOAAAAZHJzL2Uyb0RvYy54bWysVFFP2zAQfp+0/2D5fSSpyjYqUlSBmCYx&#10;QMDEs3FsYsnxeWe3affrd3bSFAHaw7QX5+y7++785Tufnm07yzYKgwFX8+qo5Ew5CY1xzzX/+XD5&#10;6StnIQrXCAtO1XynAj9bfvxw2vuFmkELtlHICMSFRe9r3sboF0URZKs6EY7AK0dODdiJSFt8LhoU&#10;PaF3tpiV5eeiB2w8glQh0OnF4OTLjK+1kvFG66AiszWn3mJeMa9PaS2Wp2LxjMK3Ro5tiH/oohPG&#10;UdEJ6kJEwdZo3kB1RiIE0PFIQleA1kaqfAe6TVW+us19K7zKdyFygp9oCv8PVl5v7v0tEg29D4tA&#10;ZrrFVmOXvtQf22aydhNZahuZpMPZ8bwsiVJJruqkPCabUIpDsscQvynoWDJqTj+w/bG20Xi7y1SJ&#10;zVWIQ8o+lPIPbWQr7qxKnVh3pzQzTSqcs7NC1LlFthH0b4WUysVqcLWiUcNxRW3t+5oycpcZMCFr&#10;Y+2EPQIk9b3FHnod41OqygKbksu/NTYkTxm5Mrg4JXfGAb4HYOlWY+Uhfk/SQE1i6Qma3S0yhEHe&#10;wctLQ5xfiRBvBZKe6TfRjMYbWrSFvuYwWpy1gL/fO0/xJDPyctbTfNQ8/FoLVJzZ744EeFLN52mg&#10;8mZ+/GVGG3zpeXrpcevuHOg3VfQaeJnNFB/t3tQI3SON8ipVJZdwkmrXXEbcb87jMLf0GEi1WuUw&#10;GiIv4pW79zKBJ1aTlh62jwL9KLxIir2G/SyJxSvdDbEp08FqHUGbLMoDryPfNIBZOONjkSb85T5H&#10;HZ605R8AAAD//wMAUEsDBBQABgAIAAAAIQCh/Yms3gAAAAkBAAAPAAAAZHJzL2Rvd25yZXYueG1s&#10;TI/NTsMwEITvSLyDtUjcqE2AgkKcCiEhuCDUFgmOjrPkB3sdxW4T+vRsT3DcmdHsN8Vq9k7scYxd&#10;IA2XCwUCyYa6o0bD+/bp4g5ETIZq4wKhhh+MsCpPTwqT12GiNe43qRFcQjE3GtqUhlzKaFv0Ji7C&#10;gMTeVxi9SXyOjaxHM3G5dzJTaim96Yg/tGbAxxbt92bnNaiP6a1XL33VH7bh4Kx9DZ/PSevzs/nh&#10;HkTCOf2F4YjP6FAyUxV2VEfhNGRXS96S2LjJQHAguz0KlYZrFmRZyP8Lyl8AAAD//wMAUEsBAi0A&#10;FAAGAAgAAAAhALaDOJL+AAAA4QEAABMAAAAAAAAAAAAAAAAAAAAAAFtDb250ZW50X1R5cGVzXS54&#10;bWxQSwECLQAUAAYACAAAACEAOP0h/9YAAACUAQAACwAAAAAAAAAAAAAAAAAvAQAAX3JlbHMvLnJl&#10;bHNQSwECLQAUAAYACAAAACEA3l4YSV8CAAAaBQAADgAAAAAAAAAAAAAAAAAuAgAAZHJzL2Uyb0Rv&#10;Yy54bWxQSwECLQAUAAYACAAAACEAof2JrN4AAAAJAQAADwAAAAAAAAAAAAAAAAC5BAAAZHJzL2Rv&#10;d25yZXYueG1sUEsFBgAAAAAEAAQA8wAAAMQFAAAAAA==&#10;" path="m47563,63676l74446,27831r52554,39416l179554,27831r26883,35845l164338,95250r42099,31574l179554,162669,127000,123254,74446,162669,47563,126824,89662,95250,47563,63676xe" fillcolor="#5b9bd5 [3204]" strokecolor="#091723 [484]" strokeweight="1pt">
                      <v:stroke joinstyle="miter"/>
                      <v:path arrowok="t" o:connecttype="custom" o:connectlocs="47563,63676;74446,27831;127000,67247;179554,27831;206437,63676;164338,95250;206437,126824;179554,162669;127000,123254;74446,162669;47563,126824;89662,95250;47563,63676" o:connectangles="0,0,0,0,0,0,0,0,0,0,0,0,0"/>
                    </v:shape>
                  </w:pict>
                </mc:Fallback>
              </mc:AlternateContent>
            </w:r>
            <w:r>
              <w:rPr>
                <w:rFonts w:ascii="Calibri" w:eastAsia="Calibri" w:hAnsi="Calibri" w:cs="Calibri"/>
                <w:color w:val="000000" w:themeColor="text1"/>
              </w:rPr>
              <w:t xml:space="preserve"> </w:t>
            </w: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23D8F" w14:textId="77777777" w:rsidR="004D223C" w:rsidRDefault="004D223C" w:rsidP="00B2162E">
      <w:r>
        <w:separator/>
      </w:r>
    </w:p>
  </w:endnote>
  <w:endnote w:type="continuationSeparator" w:id="0">
    <w:p w14:paraId="42F70E80" w14:textId="77777777" w:rsidR="004D223C" w:rsidRDefault="004D223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8D15" w14:textId="77777777" w:rsidR="004D223C" w:rsidRDefault="004D223C" w:rsidP="00B2162E">
      <w:r>
        <w:separator/>
      </w:r>
    </w:p>
  </w:footnote>
  <w:footnote w:type="continuationSeparator" w:id="0">
    <w:p w14:paraId="415AF36F" w14:textId="77777777" w:rsidR="004D223C" w:rsidRDefault="004D223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978805092">
    <w:abstractNumId w:val="11"/>
  </w:num>
  <w:num w:numId="2" w16cid:durableId="1819763015">
    <w:abstractNumId w:val="18"/>
  </w:num>
  <w:num w:numId="3" w16cid:durableId="786042957">
    <w:abstractNumId w:val="17"/>
  </w:num>
  <w:num w:numId="4" w16cid:durableId="173543884">
    <w:abstractNumId w:val="12"/>
  </w:num>
  <w:num w:numId="5" w16cid:durableId="1477528680">
    <w:abstractNumId w:val="21"/>
  </w:num>
  <w:num w:numId="6" w16cid:durableId="195851563">
    <w:abstractNumId w:val="9"/>
  </w:num>
  <w:num w:numId="7" w16cid:durableId="1674990219">
    <w:abstractNumId w:val="14"/>
  </w:num>
  <w:num w:numId="8" w16cid:durableId="1163276548">
    <w:abstractNumId w:val="0"/>
  </w:num>
  <w:num w:numId="9" w16cid:durableId="1974601807">
    <w:abstractNumId w:val="15"/>
  </w:num>
  <w:num w:numId="10" w16cid:durableId="956106384">
    <w:abstractNumId w:val="5"/>
  </w:num>
  <w:num w:numId="11" w16cid:durableId="443578537">
    <w:abstractNumId w:val="13"/>
  </w:num>
  <w:num w:numId="12" w16cid:durableId="975181447">
    <w:abstractNumId w:val="7"/>
  </w:num>
  <w:num w:numId="13" w16cid:durableId="1398432216">
    <w:abstractNumId w:val="6"/>
  </w:num>
  <w:num w:numId="14" w16cid:durableId="665210162">
    <w:abstractNumId w:val="10"/>
  </w:num>
  <w:num w:numId="15" w16cid:durableId="2111049814">
    <w:abstractNumId w:val="4"/>
  </w:num>
  <w:num w:numId="16" w16cid:durableId="1249122961">
    <w:abstractNumId w:val="2"/>
  </w:num>
  <w:num w:numId="17" w16cid:durableId="1220242395">
    <w:abstractNumId w:val="1"/>
  </w:num>
  <w:num w:numId="18" w16cid:durableId="1684933720">
    <w:abstractNumId w:val="16"/>
  </w:num>
  <w:num w:numId="19" w16cid:durableId="321275309">
    <w:abstractNumId w:val="20"/>
  </w:num>
  <w:num w:numId="20" w16cid:durableId="469634114">
    <w:abstractNumId w:val="19"/>
  </w:num>
  <w:num w:numId="21" w16cid:durableId="1621885942">
    <w:abstractNumId w:val="8"/>
  </w:num>
  <w:num w:numId="22" w16cid:durableId="1404450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07C4C"/>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65284"/>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223C"/>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28D5"/>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57CC"/>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Metadata/LabelInfo.xml><?xml version="1.0" encoding="utf-8"?>
<clbl:labelList xmlns:clbl="http://schemas.microsoft.com/office/2020/mipLabelMetadata">
  <clbl:label id="{58be8688-6625-4e52-80d8-c17f3a9ae08a}" enabled="0" method="" siteId="{58be8688-6625-4e52-80d8-c17f3a9ae08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1464</Words>
  <Characters>8055</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Luis Enrique Arenas Vega</cp:lastModifiedBy>
  <cp:revision>69</cp:revision>
  <cp:lastPrinted>2021-11-25T12:30:00Z</cp:lastPrinted>
  <dcterms:created xsi:type="dcterms:W3CDTF">2022-08-25T15:56:00Z</dcterms:created>
  <dcterms:modified xsi:type="dcterms:W3CDTF">2026-10-19T02:51:00Z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