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acao_pix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8"/>
        </w:rPr>
        <w:t>Universidad Autónoma de Bucaramanga</w:t>
      </w:r>
    </w:p>
    <w:p>
      <w:pPr>
        <w:jc w:val="center"/>
      </w:pPr>
      <w:r>
        <w:rPr>
          <w:b w:val="0"/>
          <w:sz w:val="28"/>
        </w:rPr>
        <w:t>Internet de las Cosas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color w:val="2F6F4E"/>
          <w:sz w:val="52"/>
        </w:rPr>
        <w:t>Parcial 1</w:t>
      </w:r>
    </w:p>
    <w:p>
      <w:pPr>
        <w:jc w:val="center"/>
      </w:pPr>
      <w:r>
        <w:rPr>
          <w:b w:val="0"/>
          <w:sz w:val="30"/>
        </w:rPr>
        <w:t>Escenario IoT Central con flota heterogénea de 10 dispositivos</w:t>
      </w:r>
    </w:p>
    <w:p>
      <w:pPr>
        <w:jc w:val="center"/>
      </w:pPr>
      <w:r>
        <w:rPr>
          <w:b/>
          <w:color w:val="2F6F4E"/>
          <w:sz w:val="30"/>
        </w:rPr>
        <w:t>Granja y cultivo de cacao - San Vicente de Chucuri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 w:val="0"/>
          <w:sz w:val="26"/>
        </w:rPr>
        <w:t>Rafael Antonio Arias Monsalve</w:t>
      </w:r>
    </w:p>
    <w:p>
      <w:pPr>
        <w:jc w:val="center"/>
      </w:pPr>
      <w:r>
        <w:rPr>
          <w:b w:val="0"/>
          <w:sz w:val="24"/>
        </w:rPr>
        <w:t>Docente: Javier Pinzón</w:t>
      </w:r>
    </w:p>
    <w:p>
      <w:pPr>
        <w:jc w:val="center"/>
      </w:pPr>
      <w:r>
        <w:rPr>
          <w:b w:val="0"/>
          <w:sz w:val="24"/>
        </w:rPr>
        <w:t>Septiembre de 2026</w:t>
      </w:r>
    </w:p>
    <w:p>
      <w:r>
        <w:br w:type="page"/>
      </w:r>
    </w:p>
    <w:p>
      <w:pPr>
        <w:pStyle w:val="Heading1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2F6F4E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6520"/>
            <w:shd w:val="clear" w:color="auto" w:fill="2F6F4E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21/09/2026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Elección del escenario 5.3 y catálogo de 10 dispositivos y 10 orígenes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22/09/2026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Aplicación de IoT Central, 8 plantillas DTDL y primer dispositivo en línea (simulador nativo)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23/09/2026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Siete orígenes automáticos en una VM, panel Cuarto de control y dos reglas de alerta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Primer documento de avance con telemetría de dos días</w:t>
            </w:r>
          </w:p>
        </w:tc>
      </w:tr>
    </w:tbl>
    <w:p/>
    <w:p>
      <w:pPr>
        <w:pStyle w:val="Heading1"/>
      </w:pPr>
      <w:r>
        <w:t>1. Escenario</w:t>
      </w:r>
    </w:p>
    <w:p>
      <w:r>
        <w:rPr>
          <w:b w:val="0"/>
        </w:rPr>
        <w:t>El escenario elegido es el 5.3, Granja y cultivo de cacao. La finca está en la zona de San Vicente de Chucurí (latitud 6.88, longitud -73.41). Al ser un predio rural no hay red institucional: la salida a Internet se hace por un módem 4G/LTE instalado en la caseta central, y los nodos de campo se conectan por Wi-Fi local a ese módem.</w:t>
      </w:r>
    </w:p>
    <w:p>
      <w:r>
        <w:rPr>
          <w:b w:val="0"/>
        </w:rPr>
        <w:t>Las variables indispensables son la humedad de suelo por lote, la temperatura y humedad del dosel de sombra, la meteorología del predio, el nivel del tanque de riego y la temperatura de la caja de fermentación. Además hay un nodo de calidad de aire y un nodo de perímetro en la bodega de secado.</w:t>
      </w:r>
    </w:p>
    <w:p>
      <w:pPr>
        <w:pStyle w:val="Heading1"/>
      </w:pPr>
      <w:r>
        <w:t>2. Arquitectura de referencia</w:t>
      </w:r>
    </w:p>
    <w:p>
      <w:r>
        <w:rPr>
          <w:b w:val="0"/>
        </w:rPr>
        <w:t>Se tiene la siguiente arquitectura para la infraestructura digital de la finca de cacao, teniendo en cuenta los dispositivos, los métodos de comunicación y los servicios de la nube. En esta versión del proyecto no existe una infraestructura física, por lo que los sensores son simulados, aunque la arquitectura describe su implementación física.</w:t>
      </w:r>
    </w:p>
    <w:p>
      <w:pPr>
        <w:pStyle w:val="Heading2"/>
      </w:pPr>
      <w:r>
        <w:t>Arquitectura de referencia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30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Arquitectura de referencia de la finca de cacao.</w:t>
      </w:r>
    </w:p>
    <w:p>
      <w:r>
        <w:rPr>
          <w:b w:val="0"/>
        </w:rPr>
        <w:t>La arquitectura incluye los dispositivos de la finca, que se comunican por Wi-Fi inalámbrico o por Ethernet según su ubicación; los datos pasan por un gateway (el módem 4G/LTE de la caseta) y salen a Internet. Los dos nodos que consumen APIs públicas salen directo a Internet, sin pasar por el módem de campo.</w:t>
      </w:r>
    </w:p>
    <w:p>
      <w:r>
        <w:rPr>
          <w:b w:val="0"/>
        </w:rPr>
        <w:t>Mediante la conexión a Internet los datos llegan a Azure IoT Central, donde el servicio de aprovisionamiento (DPS) asigna cada dispositivo al IoT Hub. Desde ahí los datos siguen la ruta caliente, tibia y fría descrita en la arquitectura del servicio, sobre una capa de servicios PaaS que aporta disponibilidad, escalabilidad y recuperación ante desastres. En la experiencia web de administración se gestionan los dispositivos (datos sin procesar, estado de conectividad, modelado y trabajos), se visualizan y analizan los datos (paneles, analítica y reglas) y se administran los usuarios y las organizaciones.</w:t>
      </w:r>
    </w:p>
    <w:p>
      <w:r>
        <w:rPr>
          <w:b w:val="0"/>
        </w:rPr>
        <w:t>En la integración empresarial, Azure Maps (Atlas Weather) se consulta para la calidad del aire del nodo 07 y las reglas de alerta envían correos electrónicos.</w:t>
      </w:r>
    </w:p>
    <w:p>
      <w:pPr>
        <w:pStyle w:val="Heading2"/>
      </w:pPr>
      <w:r>
        <w:t>Sensores y dispositivos</w:t>
      </w:r>
    </w:p>
    <w:p>
      <w:r>
        <w:rPr>
          <w:b w:val="0"/>
        </w:rPr>
        <w:t>Teniendo en cuenta el diseño de la finca, se tienen 10 dispositivos:</w:t>
      </w:r>
    </w:p>
    <w:p>
      <w:pPr>
        <w:pStyle w:val="ListBullet"/>
      </w:pPr>
      <w:r>
        <w:t>3 lotes de cultivo con sensores de humedad y temperatura de suelo, conductividad e iluminancia.</w:t>
      </w:r>
    </w:p>
    <w:p>
      <w:pPr>
        <w:pStyle w:val="ListBullet"/>
      </w:pPr>
      <w:r>
        <w:t>1 nodo de dosel de sombra con temperatura, humedad relativa e iluminancia.</w:t>
      </w:r>
    </w:p>
    <w:p>
      <w:pPr>
        <w:pStyle w:val="ListBullet"/>
      </w:pPr>
      <w:r>
        <w:t>1 estación de campo con pluviómetro y humedad foliar.</w:t>
      </w:r>
    </w:p>
    <w:p>
      <w:pPr>
        <w:pStyle w:val="ListBullet"/>
      </w:pPr>
      <w:r>
        <w:t>1 nodo de meteorología del predio y 1 nodo de calidad de aire, alimentados por APIs.</w:t>
      </w:r>
    </w:p>
    <w:p>
      <w:pPr>
        <w:pStyle w:val="ListBullet"/>
      </w:pPr>
      <w:r>
        <w:t>1 caja de secado y fermentación con temperatura, humedad y masa.</w:t>
      </w:r>
    </w:p>
    <w:p>
      <w:pPr>
        <w:pStyle w:val="ListBullet"/>
      </w:pPr>
      <w:r>
        <w:t>1 reservorio de riego con nivel de tanque, caudal y bomba.</w:t>
      </w:r>
    </w:p>
    <w:p>
      <w:pPr>
        <w:pStyle w:val="ListBullet"/>
      </w:pPr>
      <w:r>
        <w:t>1 nodo de perímetro y bodega con puerta, movimiento y temperatura.</w:t>
      </w:r>
    </w:p>
    <w:p>
      <w:r>
        <w:rPr>
          <w:b w:val="0"/>
        </w:rPr>
        <w:t>En la sección de plantillas se describe el resumen del DTDL de los dispositivos con sus variables.</w:t>
      </w:r>
    </w:p>
    <w:p>
      <w:pPr>
        <w:pStyle w:val="Heading2"/>
      </w:pPr>
      <w:r>
        <w:t>Comunicación</w:t>
      </w:r>
    </w:p>
    <w:p>
      <w:r>
        <w:rPr>
          <w:b w:val="0"/>
        </w:rPr>
        <w:t>Cada grupo de dispositivos tiene un tipo de conexión distinto:</w:t>
      </w:r>
    </w:p>
    <w:p>
      <w:pPr>
        <w:pStyle w:val="ListBullet"/>
      </w:pPr>
      <w:r>
        <w:t>Los nodos de campo (lotes, dosel, estación y reservorio) se conectan por Wi-Fi al módem 4G/LTE de la caseta, porque están dispersos en el predio y no se puede tender cable hasta cada uno.</w:t>
      </w:r>
    </w:p>
    <w:p>
      <w:pPr>
        <w:pStyle w:val="ListBullet"/>
      </w:pPr>
      <w:r>
        <w:t>La caja de secado y el nodo de la bodega van por Ethernet, porque están fijos dentro de la caseta y la bodega.</w:t>
      </w:r>
    </w:p>
    <w:p>
      <w:pPr>
        <w:pStyle w:val="ListBullet"/>
      </w:pPr>
      <w:r>
        <w:t>Los nodos de meteorología y calidad de aire no son sensores del predio: consultan APIs públicas y llegan por Internet directo, desde un equipo con salida propia.</w:t>
      </w:r>
    </w:p>
    <w:p>
      <w:pPr>
        <w:pStyle w:val="ListBullet"/>
      </w:pPr>
      <w:r>
        <w:t>Cada dispositivo se registra con DPS usando una clave derivada de la clave de grupo de inscripción (HMAC-SHA256 del identificador). Los orígenes usan protocolos distintos: MQTT sobre TLS (8883), MQTT sobre WebSockets (443) y HTTPS.</w:t>
      </w:r>
    </w:p>
    <w:p>
      <w:pPr>
        <w:pStyle w:val="Heading1"/>
      </w:pPr>
      <w:r>
        <w:t>3. Catálogo de dispositivos y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28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Dispositivo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Plantilla</w:t>
            </w:r>
          </w:p>
        </w:tc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Origen de envío</w:t>
            </w:r>
          </w:p>
        </w:tc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Variables enviadas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lote-cultivo-01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Digital Twin / simulador nativo de IoT Central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humedadSuelo, temperaturaSuelo, conductividad, iluminanciaPAR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lote-cultivo-02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ESP32 en Wokwi (DHT22, potenciómetros, LDR)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humedadSuelo, temperaturaSuelo, conductividad, iluminanciaPAR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lote-cultivo-03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Python con azure-iot-device (MQTT)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humedadSuelo, iluminanciaPAR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dosel-sombra-01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NodoDoselSombra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Python con paho-mqtt, SAS manual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temperatura, humedadRelativa, iluminancia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estacion-campo-01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NodoEstacionCampo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Node.js con azure-iot-device (MQTT)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lluviaLote, humedadFoliar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meteorologia-predio-01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NodoMeteorologia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API pública Open-Meteo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temperatura, humedadRelativa, lluvia, viento, radiacion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calidad-aire-01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NodoCalidadAire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Atlas Weather (Azure Maps Weather API)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pm25, humedadRelativa, aqi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secado-fermentacion-01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NodoProceso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Python con azure-iot-device sobre WebSockets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temperaturaCaja, humedadRelativa, masaEstimada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reservorio-riego-01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NodoRiego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ESP32 en Wokwi (ultrasónico y relé)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nivelTanque, caudal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perimetro-bodega-01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NodoPerimetro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REST manual: HTTPS directo al IoT Hub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temperaturaBodega, puerta, movimiento</w:t>
            </w:r>
          </w:p>
        </w:tc>
      </w:tr>
    </w:tbl>
    <w:p/>
    <w:p>
      <w:pPr>
        <w:pStyle w:val="Heading1"/>
      </w:pPr>
      <w:r>
        <w:t>4. Parámetros y hojas de datos de referencia</w:t>
      </w:r>
    </w:p>
    <w:p>
      <w:r>
        <w:rPr>
          <w:b w:val="0"/>
        </w:rPr>
        <w:t>Los dispositivos de Wokwi y los nodos simulados representan sensores reales. La tabla indica el sensor de referencia de cada variable, su rango y la hoja de datos consultada.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2608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Sensor de referencia</w:t>
            </w:r>
          </w:p>
        </w:tc>
        <w:tc>
          <w:tcPr>
            <w:tcW w:type="dxa" w:w="204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Rango / precisión</w:t>
            </w:r>
          </w:p>
        </w:tc>
        <w:tc>
          <w:tcPr>
            <w:tcW w:type="dxa" w:w="317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Código en el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humedadSuelo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capacitivo de humedad de suelo v2.0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0-100 % tras calibrar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(ADC GPIO34), lote03_python_sdk.py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temperaturaSuelo / temperatura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DHT22 (AM2302)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-40 a 80 °C, ±0,5 °C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(GPIO15), dosel04_mqtt.py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conductividad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de conductividad de suelo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0-4 mS/cm en el modelo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(ADC GPIO35)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iluminancia / iluminanciaPAR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BH1750 / fotoresistor LDR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1-65535 lux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(ADC GPIO32), dosel04_mqtt.py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lluviaLote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Pluviómetro de cubeta basculante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0,2 mm por pulso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estacion05_node.js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humedadFoliar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resistivo de humedad foliar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0-100 %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estacion05_node.js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nivelTanque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Ultrasónico HC-SR04 (simulado) / JSN-SR04T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2-400 cm / 20-600 cm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reservorio-riego-01/sketch.ino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caudal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de flujo YF-S201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1-30 L/min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reservorio-riego-01/sketch.ino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temperaturaCaja / temperaturaBodega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DS18B20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-55 a 125 °C, ±0,5 °C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secado08_websockets.py, perimetro10_rest.py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masaEstimada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Celda de carga con HX711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0-5 kg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secado08_websockets.py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puerta, movimiento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Contacto magnético; PIR HC-SR501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Digital 0/1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perimetro10_rest.py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pm25, aqi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Azure Maps Weather (calidad de aire)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Índice global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aire07_atlas.py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temperatura, lluvia, viento, radiacion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Open-Meteo API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Datos horarios de modelo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meteo06_openmeteo.py</w:t>
            </w:r>
          </w:p>
        </w:tc>
      </w:tr>
    </w:tbl>
    <w:p/>
    <w:p>
      <w:pPr>
        <w:pStyle w:val="Heading1"/>
      </w:pPr>
      <w:r>
        <w:t>5. Plantillas de dispositivo (DTDL)</w:t>
      </w:r>
    </w:p>
    <w:p>
      <w:r>
        <w:rPr>
          <w:b w:val="0"/>
        </w:rPr>
        <w:t>Se publicaron 8 plantillas, una por rol de nodo. Los archivos están en la carpeta modelo del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Plantilla</w:t>
            </w:r>
          </w:p>
        </w:tc>
        <w:tc>
          <w:tcPr>
            <w:tcW w:type="dxa" w:w="3402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Telemetría</w:t>
            </w:r>
          </w:p>
        </w:tc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Propiedades</w:t>
            </w:r>
          </w:p>
        </w:tc>
        <w:tc>
          <w:tcPr>
            <w:tcW w:type="dxa" w:w="1814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Comandos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humedadSuelo, temperaturaSuelo, conductividad, iluminanciaPAR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intervaloMuestreoSeg (escribible, 300), loteId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NodoDoselSombra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temperatura, humedadRelativa, iluminancia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intervaloMuestreoSeg (120)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NodoEstacionCampo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lluviaLote, humedadFoliar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intervaloMuestreoSeg (600)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NodoMeteorologia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temperatura, humedadRelativa, lluvia, viento, radiacion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fuenteDatos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NodoCalidadAire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pm25, humedadRelativa, aqi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fuenteDatos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NodoProceso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temperaturaCaja, humedadRelativa, masaEstimada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loteEnProceso (escribible)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NodoRiego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nivelTanque, caudal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nivelTanqueMin (escribible, 20), bombaActiva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activarBomba(duracionMin)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NodoPerimetro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temperaturaBodega, puerta, movimiento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</w:tbl>
    <w:p/>
    <w:p>
      <w:pPr>
        <w:pStyle w:val="Heading1"/>
      </w:pPr>
      <w:r>
        <w:t>6. Asincronía, desconexiones y operación en vivo</w:t>
      </w:r>
    </w:p>
    <w:p>
      <w:r>
        <w:rPr>
          <w:b w:val="0"/>
        </w:rPr>
        <w:t>Cada script simula apagones con un ciclo propio para que los dispositivos no se desconecten a la vez. En los servicios de la VM el dispositivo cierra la conexión, deja pasar la ventana de apagón y se reconecta solo. Los intervalos de envío son distintos (45 s, 60 s, 90 s, 120 s, 300 s, 600 s y 900 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Dispositivo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Intervalo</w:t>
            </w:r>
          </w:p>
        </w:tc>
        <w:tc>
          <w:tcPr>
            <w:tcW w:type="dxa" w:w="3969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Ciclo de apagón (cada / dura)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lote-cultivo-03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240 min / 25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dosel-sombra-01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45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300 min / 40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estacion-campo-01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300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260 min / 35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secado-fermentacion-01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200 min / 30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perimetro-bodega-01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180 min / 35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meteorologia-predio-01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600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sin apagón programado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calidad-aire-01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900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sin apagón programado</w:t>
            </w:r>
          </w:p>
        </w:tc>
      </w:tr>
    </w:tbl>
    <w:p/>
    <w:p>
      <w:pPr>
        <w:pStyle w:val="Heading1"/>
      </w:pPr>
      <w:r>
        <w:t>7. Cuarto de control</w:t>
      </w:r>
    </w:p>
    <w:p>
      <w:r>
        <w:rPr>
          <w:b w:val="0"/>
        </w:rPr>
        <w:t>El panel Cuarto de control - Finca Cacao muestra el conteo de la flota, siete indicadores (promedio, máximo y mínimo de humedad de suelo, nivel mínimo del tanque, temperatura máxima de la caja, PM2.5 máximo y lluvia acumulada) y doce gráficas de línea con las variables de los ocho tipos de dispositivo. Se creó con un script que usa la API de IoT Central (panel_api.py).</w:t>
      </w:r>
    </w:p>
    <w:p>
      <w:pPr>
        <w:pStyle w:val="Heading2"/>
      </w:pPr>
      <w:r>
        <w:t>Reglas de alerta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1984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Plantilla</w:t>
            </w:r>
          </w:p>
        </w:tc>
        <w:tc>
          <w:tcPr>
            <w:tcW w:type="dxa" w:w="2551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Fermentacion caja caliente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NodoProceso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temperaturaCaja &gt; 42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Correo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Bodega temperatura alta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NodoPerimetro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temperaturaBodega &gt; 28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Correo</w:t>
            </w:r>
          </w:p>
        </w:tc>
      </w:tr>
    </w:tbl>
    <w:p/>
    <w:p>
      <w:pPr>
        <w:pStyle w:val="Heading1"/>
      </w:pPr>
      <w:r>
        <w:t>8. Telemetría por día</w:t>
      </w:r>
    </w:p>
    <w:p>
      <w:r>
        <w:rPr>
          <w:b w:val="0"/>
        </w:rPr>
        <w:t>La tabla cuenta las horas del día en las que llegó al menos un mensaje, con hora de Colombia (UTC-5). Los datos salen de la consulta a IoT Central a través de su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Dispositivo</w:t>
            </w:r>
          </w:p>
        </w:tc>
        <w:tc>
          <w:tcPr>
            <w:tcW w:type="dxa" w:w="3249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22/09</w:t>
            </w:r>
          </w:p>
        </w:tc>
        <w:tc>
          <w:tcPr>
            <w:tcW w:type="dxa" w:w="3249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23/09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calidad-aire-01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dosel-sombra-01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estacion-campo-01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lote-cultivo-01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24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lote-cultivo-03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meteorologia-predio-01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perimetro-bodega-01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secado-fermentacion-01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13</w:t>
            </w:r>
          </w:p>
        </w:tc>
      </w:tr>
    </w:tbl>
    <w:p/>
    <w:p>
      <w:r>
        <w:rPr>
          <w:b w:val="0"/>
        </w:rPr>
        <w:t>Los días 24 y 25 de septiembre se completan cuando termine la captura.</w:t>
      </w:r>
    </w:p>
    <w:p>
      <w:pPr>
        <w:pStyle w:val="Heading2"/>
      </w:pPr>
      <w:r>
        <w:t>Gráficas de la telemetría recibida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umedad_sue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Humedad del suelo por lote.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mperatura_sue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Temperatura del suelo.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sel_tempera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Temperatura bajo sombra.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eo_tempera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Temperatura de la API Open-Meteo.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re_pm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PM2.5 desde Atlas Weather.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rmentacion_tempera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Temperatura de la caja de fermentación.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dega_tempera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Temperatura de la bodega.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tacion_humedad_foli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Humedad foliar de la estación de campo.</w:t>
      </w:r>
    </w:p>
    <w:p>
      <w:pPr>
        <w:pStyle w:val="Heading1"/>
      </w:pPr>
      <w:r>
        <w:t>9. Repositorio</w:t>
      </w:r>
    </w:p>
    <w:p>
      <w:r>
        <w:rPr>
          <w:b w:val="0"/>
        </w:rPr>
        <w:t>El repositorio contiene el README, los modelos DTDL (modelo), los scripts de cada origen (scripts), los proyectos de Wokwi (wokwi), los datos exportados (datos) y las evidencias. Las claves y el ID scope no se suben: se leen de variables de entorno y de archivos secrets.h locales, que están en el .gitignore.</w:t>
      </w:r>
    </w:p>
    <w:p>
      <w:pPr>
        <w:pStyle w:val="Heading1"/>
      </w:pPr>
      <w:r>
        <w:t>10. Sustentación</w:t>
      </w:r>
    </w:p>
    <w:p>
      <w:r>
        <w:rPr>
          <w:b w:val="0"/>
        </w:rPr>
        <w:t>Se ejecutan dos códigos en dos equipos distintos: un script de Python en el portátil y el ESP32 de Wokwi en el navegador, mostrando en IoT Central los estados de conexión y la telemetría en vivo.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6F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6F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