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D0CADB2" wp14:paraId="61735C56" wp14:textId="62927463">
      <w:pPr>
        <w:pStyle w:val="Normal"/>
        <w:rPr>
          <w:b w:val="1"/>
          <w:bCs w:val="1"/>
          <w:i w:val="0"/>
          <w:iCs w:val="0"/>
          <w:noProof w:val="0"/>
          <w:sz w:val="32"/>
          <w:szCs w:val="32"/>
          <w:lang w:val="pt-BR"/>
        </w:rPr>
      </w:pPr>
      <w:r w:rsidRPr="6D0CADB2" w:rsidR="4BD15E5A">
        <w:rPr>
          <w:b w:val="1"/>
          <w:bCs w:val="1"/>
          <w:i w:val="0"/>
          <w:iCs w:val="0"/>
          <w:noProof w:val="0"/>
          <w:sz w:val="32"/>
          <w:szCs w:val="32"/>
          <w:lang w:val="pt-BR"/>
        </w:rPr>
        <w:t>RELATÓRIO TÉCNICO: IMPLEMENTAÇÃO DE PROCESSADOR RV32I MONOCICLO</w:t>
      </w:r>
    </w:p>
    <w:p xmlns:wp14="http://schemas.microsoft.com/office/word/2010/wordml" w:rsidP="6D0CADB2" wp14:paraId="1FB6B372" wp14:textId="0B07B209">
      <w:p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Disciplina: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Arquitetura de Computadores</w:t>
      </w:r>
      <w:r w:rsidRPr="6D0CADB2" w:rsidR="4973A17D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II</w:t>
      </w:r>
    </w:p>
    <w:p xmlns:wp14="http://schemas.microsoft.com/office/word/2010/wordml" w:rsidP="6D0CADB2" wp14:paraId="0D23A980" wp14:textId="3E101A12">
      <w:p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Instituição: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Pontifícia Universidade Católica de Minas Gerais (PUC Minas)</w:t>
      </w:r>
    </w:p>
    <w:p xmlns:wp14="http://schemas.microsoft.com/office/word/2010/wordml" w:rsidP="6D0CADB2" wp14:paraId="5225909A" wp14:textId="0D10EC39">
      <w:p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Curso: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Ciência da Computação</w:t>
      </w:r>
    </w:p>
    <w:p xmlns:wp14="http://schemas.microsoft.com/office/word/2010/wordml" w:rsidP="6D0CADB2" wp14:paraId="37B86679" wp14:textId="789E3DDA">
      <w:pPr>
        <w:pStyle w:val="Normal"/>
        <w:rPr>
          <w:b w:val="1"/>
          <w:bCs w:val="1"/>
          <w:i w:val="0"/>
          <w:iCs w:val="0"/>
          <w:noProof w:val="0"/>
          <w:lang w:val="pt-BR"/>
        </w:rPr>
      </w:pPr>
      <w:r w:rsidRPr="6D0CADB2" w:rsidR="4BD15E5A">
        <w:rPr>
          <w:b w:val="1"/>
          <w:bCs w:val="1"/>
          <w:i w:val="0"/>
          <w:iCs w:val="0"/>
          <w:noProof w:val="0"/>
          <w:lang w:val="pt-BR"/>
        </w:rPr>
        <w:t>INTEGRANTES DO GRUPO:</w:t>
      </w:r>
    </w:p>
    <w:p xmlns:wp14="http://schemas.microsoft.com/office/word/2010/wordml" w:rsidP="6D0CADB2" wp14:paraId="70FE03AA" wp14:textId="5EC17E05">
      <w:pPr>
        <w:pStyle w:val="ListParagraph"/>
        <w:numPr>
          <w:ilvl w:val="0"/>
          <w:numId w:val="9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Rafael Assis Carvalho Lacerda</w:t>
      </w:r>
    </w:p>
    <w:p xmlns:wp14="http://schemas.microsoft.com/office/word/2010/wordml" w:rsidP="6D0CADB2" wp14:paraId="041D8C5C" wp14:textId="2CD5645A">
      <w:pPr>
        <w:pStyle w:val="ListParagraph"/>
        <w:numPr>
          <w:ilvl w:val="0"/>
          <w:numId w:val="9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Leonardo Stuart de Almeida Ramalho</w:t>
      </w:r>
    </w:p>
    <w:p xmlns:wp14="http://schemas.microsoft.com/office/word/2010/wordml" w:rsidP="6D0CADB2" wp14:paraId="5FF1DF89" wp14:textId="655095E2">
      <w:pPr>
        <w:pStyle w:val="ListParagraph"/>
        <w:numPr>
          <w:ilvl w:val="0"/>
          <w:numId w:val="9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Luca Guimarães Lodi</w:t>
      </w:r>
    </w:p>
    <w:p xmlns:wp14="http://schemas.microsoft.com/office/word/2010/wordml" w:rsidP="6D0CADB2" wp14:paraId="4AAA28B3" wp14:textId="3B815723">
      <w:pPr>
        <w:pStyle w:val="ListParagraph"/>
        <w:numPr>
          <w:ilvl w:val="0"/>
          <w:numId w:val="9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Gabriel Assis Carvalho Lacerda</w:t>
      </w:r>
    </w:p>
    <w:p xmlns:wp14="http://schemas.microsoft.com/office/word/2010/wordml" w:rsidP="6D0CADB2" wp14:paraId="5D461AF4" wp14:textId="646974BD">
      <w:pPr>
        <w:pStyle w:val="Normal"/>
        <w:rPr>
          <w:b w:val="1"/>
          <w:bCs w:val="1"/>
          <w:i w:val="0"/>
          <w:iCs w:val="0"/>
          <w:noProof w:val="0"/>
          <w:sz w:val="28"/>
          <w:szCs w:val="28"/>
          <w:lang w:val="pt-BR"/>
        </w:rPr>
      </w:pPr>
      <w:r w:rsidRPr="6D0CADB2" w:rsidR="4BD15E5A">
        <w:rPr>
          <w:b w:val="1"/>
          <w:bCs w:val="1"/>
          <w:i w:val="0"/>
          <w:iCs w:val="0"/>
          <w:noProof w:val="0"/>
          <w:sz w:val="28"/>
          <w:szCs w:val="28"/>
          <w:lang w:val="pt-BR"/>
        </w:rPr>
        <w:t>1. INTRODUÇÃO</w:t>
      </w:r>
    </w:p>
    <w:p xmlns:wp14="http://schemas.microsoft.com/office/word/2010/wordml" w:rsidP="6D0CADB2" wp14:paraId="0031D0D2" wp14:textId="18AE7E0E">
      <w:p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Este relatório documenta o desenvolvimento, a especificação 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microarquitetural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e a validação funcional de um processador de 32 bits baseado na arquitetura de conjunto de instruções (ISA) RISC-V, especificamente o subconjunto base RV32I. O projeto adota o controle monociclo (single-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cycle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), no qual toda e qualquer instrução realiza seu ciclo completo de busca, decodificação, execução, acesso à memória e escrita de volta em exatamente um ciclo de 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clock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.</w:t>
      </w:r>
    </w:p>
    <w:p xmlns:wp14="http://schemas.microsoft.com/office/word/2010/wordml" w:rsidP="6D0CADB2" wp14:paraId="122F8A21" wp14:textId="09ADEDF0">
      <w:pPr>
        <w:pStyle w:val="Normal"/>
        <w:rPr>
          <w:b w:val="1"/>
          <w:bCs w:val="1"/>
          <w:i w:val="0"/>
          <w:iCs w:val="0"/>
          <w:noProof w:val="0"/>
          <w:sz w:val="28"/>
          <w:szCs w:val="28"/>
          <w:lang w:val="pt-BR"/>
        </w:rPr>
      </w:pPr>
      <w:r w:rsidRPr="6D0CADB2" w:rsidR="4BD15E5A">
        <w:rPr>
          <w:b w:val="1"/>
          <w:bCs w:val="1"/>
          <w:i w:val="0"/>
          <w:iCs w:val="0"/>
          <w:noProof w:val="0"/>
          <w:sz w:val="28"/>
          <w:szCs w:val="28"/>
          <w:lang w:val="pt-BR"/>
        </w:rPr>
        <w:t>2. MAPEAMENTO E DESCRIÇÃO DOS ARQUIVOS DO PROJETO</w:t>
      </w:r>
    </w:p>
    <w:p xmlns:wp14="http://schemas.microsoft.com/office/word/2010/wordml" w:rsidP="6D0CADB2" wp14:paraId="0E835410" wp14:textId="454072A5">
      <w:p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A estrutura do projeto foi organizada localmente em diretórios específicos de Engenharia de Hardware, separando os arquivos de descrição do circuito (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Design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) dos arquivos de estímulo e validação (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Testbench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). Abaixo encontra-se a especificação do papel de cada arquivo no projeto:</w:t>
      </w:r>
    </w:p>
    <w:p xmlns:wp14="http://schemas.microsoft.com/office/word/2010/wordml" w:rsidP="6D0CADB2" wp14:paraId="021BDA4B" wp14:textId="4783CF53">
      <w:pPr>
        <w:pStyle w:val="Normal"/>
        <w:rPr>
          <w:b w:val="1"/>
          <w:bCs w:val="1"/>
          <w:i w:val="0"/>
          <w:iCs w:val="0"/>
          <w:noProof w:val="0"/>
          <w:lang w:val="pt-BR"/>
        </w:rPr>
      </w:pPr>
      <w:r w:rsidRPr="6D0CADB2" w:rsidR="4BD15E5A">
        <w:rPr>
          <w:b w:val="1"/>
          <w:bCs w:val="1"/>
          <w:i w:val="0"/>
          <w:iCs w:val="0"/>
          <w:noProof w:val="0"/>
          <w:lang w:val="pt-BR"/>
        </w:rPr>
        <w:t>Diretorio: /Design (Módulos de Hardware)</w:t>
      </w:r>
    </w:p>
    <w:p xmlns:wp14="http://schemas.microsoft.com/office/word/2010/wordml" w:rsidP="6D0CADB2" wp14:paraId="11DDC46B" wp14:textId="44FFC218">
      <w:pPr>
        <w:pStyle w:val="ListParagraph"/>
        <w:numPr>
          <w:ilvl w:val="0"/>
          <w:numId w:val="10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Consolas" w:hAnsi="Consolas" w:eastAsia="Consolas" w:cs="Consolas"/>
          <w:b w:val="1"/>
          <w:bCs w:val="1"/>
          <w:i w:val="0"/>
          <w:iCs w:val="0"/>
          <w:noProof w:val="0"/>
          <w:sz w:val="24"/>
          <w:szCs w:val="24"/>
          <w:lang w:val="pt-BR"/>
        </w:rPr>
        <w:t>top_processor.v</w:t>
      </w: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 xml:space="preserve"> / </w:t>
      </w:r>
      <w:r w:rsidRPr="6D0CADB2" w:rsidR="4BD15E5A">
        <w:rPr>
          <w:rFonts w:ascii="Consolas" w:hAnsi="Consolas" w:eastAsia="Consolas" w:cs="Consolas"/>
          <w:b w:val="1"/>
          <w:bCs w:val="1"/>
          <w:i w:val="0"/>
          <w:iCs w:val="0"/>
          <w:noProof w:val="0"/>
          <w:sz w:val="24"/>
          <w:szCs w:val="24"/>
          <w:lang w:val="pt-BR"/>
        </w:rPr>
        <w:t>design.sv</w:t>
      </w: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 xml:space="preserve"> (Módulo Topo / A </w:t>
      </w: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Placa-Mãe</w:t>
      </w: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):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São arquivos idênticos em conteúdo. O arquivo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design.sv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representa o nome mandatório exigido pela ferramenta EDA Playground para compilação do circuito principal, enquanto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top_processor.v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é a nomenclatura padronizada do projeto local. Este módulo centraliza a fiação global da CPU, instancia os 5 estágios de processamento, define a memória ROM de instruções e realiza a lógica combinacional de emenda do estágio de Write-Back e barramentos de salto.</w:t>
      </w:r>
    </w:p>
    <w:p xmlns:wp14="http://schemas.microsoft.com/office/word/2010/wordml" w:rsidP="6D0CADB2" wp14:paraId="34E3E72B" wp14:textId="39B474C5">
      <w:pPr>
        <w:pStyle w:val="ListParagraph"/>
        <w:numPr>
          <w:ilvl w:val="0"/>
          <w:numId w:val="10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Consolas" w:hAnsi="Consolas" w:eastAsia="Consolas" w:cs="Consolas"/>
          <w:b w:val="1"/>
          <w:bCs w:val="1"/>
          <w:i w:val="0"/>
          <w:iCs w:val="0"/>
          <w:noProof w:val="0"/>
          <w:sz w:val="24"/>
          <w:szCs w:val="24"/>
          <w:lang w:val="pt-BR"/>
        </w:rPr>
        <w:t>instruction_fetch.v</w:t>
      </w: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 xml:space="preserve"> (Estágio 1 - IF):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Contém a lógica do 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Program Counter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(PC) e o somador dedicado de avanço sequencial.</w:t>
      </w:r>
    </w:p>
    <w:p xmlns:wp14="http://schemas.microsoft.com/office/word/2010/wordml" w:rsidP="6D0CADB2" wp14:paraId="0BB8D11B" wp14:textId="5959137F">
      <w:pPr>
        <w:pStyle w:val="ListParagraph"/>
        <w:numPr>
          <w:ilvl w:val="0"/>
          <w:numId w:val="10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Consolas" w:hAnsi="Consolas" w:eastAsia="Consolas" w:cs="Consolas"/>
          <w:b w:val="1"/>
          <w:bCs w:val="1"/>
          <w:i w:val="0"/>
          <w:iCs w:val="0"/>
          <w:noProof w:val="0"/>
          <w:sz w:val="24"/>
          <w:szCs w:val="24"/>
          <w:lang w:val="pt-BR"/>
        </w:rPr>
        <w:t>instruction_decode.v</w:t>
      </w: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 xml:space="preserve"> (Estágio 2 - ID):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Abriga o Banco de Registradores de 32 bits e o circuito combinacional do Gerador de Imediatos (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Imm-Gen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).</w:t>
      </w:r>
    </w:p>
    <w:p xmlns:wp14="http://schemas.microsoft.com/office/word/2010/wordml" w:rsidP="6D0CADB2" wp14:paraId="4DC492FD" wp14:textId="32F59C41">
      <w:pPr>
        <w:pStyle w:val="ListParagraph"/>
        <w:numPr>
          <w:ilvl w:val="0"/>
          <w:numId w:val="10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Consolas" w:hAnsi="Consolas" w:eastAsia="Consolas" w:cs="Consolas"/>
          <w:b w:val="1"/>
          <w:bCs w:val="1"/>
          <w:i w:val="0"/>
          <w:iCs w:val="0"/>
          <w:noProof w:val="0"/>
          <w:sz w:val="24"/>
          <w:szCs w:val="24"/>
          <w:lang w:val="pt-BR"/>
        </w:rPr>
        <w:t>execute.v</w:t>
      </w: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 xml:space="preserve"> (Estágio 3 - EX):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Contém a Unidade Lógica e Aritmética (ULA) principal, o decodificador de controle da ULA (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ALU Control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) e o bloco lógico Avaliador de Condições de Desvio.</w:t>
      </w:r>
    </w:p>
    <w:p xmlns:wp14="http://schemas.microsoft.com/office/word/2010/wordml" w:rsidP="6D0CADB2" wp14:paraId="220DF5AD" wp14:textId="1184EA3D">
      <w:pPr>
        <w:pStyle w:val="ListParagraph"/>
        <w:numPr>
          <w:ilvl w:val="0"/>
          <w:numId w:val="10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Consolas" w:hAnsi="Consolas" w:eastAsia="Consolas" w:cs="Consolas"/>
          <w:b w:val="1"/>
          <w:bCs w:val="1"/>
          <w:i w:val="0"/>
          <w:iCs w:val="0"/>
          <w:noProof w:val="0"/>
          <w:sz w:val="24"/>
          <w:szCs w:val="24"/>
          <w:lang w:val="pt-BR"/>
        </w:rPr>
        <w:t>data_memory.v</w:t>
      </w: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 xml:space="preserve"> (Estágio 4 - MEM):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Implementa a memória RAM estática de dados para armazenamento temporário de variáveis do programa.</w:t>
      </w:r>
    </w:p>
    <w:p xmlns:wp14="http://schemas.microsoft.com/office/word/2010/wordml" w:rsidP="6D0CADB2" wp14:paraId="7A1E837B" wp14:textId="55AFDADB">
      <w:pPr>
        <w:pStyle w:val="ListParagraph"/>
        <w:numPr>
          <w:ilvl w:val="0"/>
          <w:numId w:val="10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71C16F2A">
        <w:rPr>
          <w:b w:val="1"/>
          <w:bCs w:val="1"/>
          <w:noProof w:val="0"/>
          <w:lang w:val="pt-BR"/>
        </w:rPr>
        <w:t>control_unit.v (Unidade de Controle Principal):</w:t>
      </w:r>
      <w:r w:rsidRPr="6D0CADB2" w:rsidR="71C16F2A">
        <w:rPr>
          <w:noProof w:val="0"/>
          <w:lang w:val="pt-BR"/>
        </w:rPr>
        <w:t xml:space="preserve"> Módulo estritamente combinacional responsável por decodificar o campo </w:t>
      </w:r>
      <w:r w:rsidRPr="6D0CADB2" w:rsidR="71C16F2A">
        <w:rPr>
          <w:i w:val="1"/>
          <w:iCs w:val="1"/>
          <w:noProof w:val="0"/>
          <w:lang w:val="pt-BR"/>
        </w:rPr>
        <w:t>opcode</w:t>
      </w:r>
      <w:r w:rsidRPr="6D0CADB2" w:rsidR="71C16F2A">
        <w:rPr>
          <w:noProof w:val="0"/>
          <w:lang w:val="pt-BR"/>
        </w:rPr>
        <w:t xml:space="preserve"> da instrução e emitir os sinais de controle globais (como </w:t>
      </w:r>
      <w:r w:rsidRPr="6D0CADB2" w:rsidR="71C16F2A">
        <w:rPr>
          <w:rFonts w:ascii="Consolas" w:hAnsi="Consolas" w:eastAsia="Consolas" w:cs="Consolas"/>
          <w:noProof w:val="0"/>
          <w:lang w:val="pt-BR"/>
        </w:rPr>
        <w:t>reg_write</w:t>
      </w:r>
      <w:r w:rsidRPr="6D0CADB2" w:rsidR="71C16F2A">
        <w:rPr>
          <w:noProof w:val="0"/>
          <w:lang w:val="pt-BR"/>
        </w:rPr>
        <w:t xml:space="preserve">, </w:t>
      </w:r>
      <w:r w:rsidRPr="6D0CADB2" w:rsidR="71C16F2A">
        <w:rPr>
          <w:rFonts w:ascii="Consolas" w:hAnsi="Consolas" w:eastAsia="Consolas" w:cs="Consolas"/>
          <w:noProof w:val="0"/>
          <w:lang w:val="pt-BR"/>
        </w:rPr>
        <w:t>mem_read</w:t>
      </w:r>
      <w:r w:rsidRPr="6D0CADB2" w:rsidR="71C16F2A">
        <w:rPr>
          <w:noProof w:val="0"/>
          <w:lang w:val="pt-BR"/>
        </w:rPr>
        <w:t xml:space="preserve">, </w:t>
      </w:r>
      <w:r w:rsidRPr="6D0CADB2" w:rsidR="71C16F2A">
        <w:rPr>
          <w:rFonts w:ascii="Consolas" w:hAnsi="Consolas" w:eastAsia="Consolas" w:cs="Consolas"/>
          <w:noProof w:val="0"/>
          <w:lang w:val="pt-BR"/>
        </w:rPr>
        <w:t>branch</w:t>
      </w:r>
      <w:r w:rsidRPr="6D0CADB2" w:rsidR="71C16F2A">
        <w:rPr>
          <w:noProof w:val="0"/>
          <w:lang w:val="pt-BR"/>
        </w:rPr>
        <w:t xml:space="preserve">, </w:t>
      </w:r>
      <w:r w:rsidRPr="6D0CADB2" w:rsidR="71C16F2A">
        <w:rPr>
          <w:rFonts w:ascii="Consolas" w:hAnsi="Consolas" w:eastAsia="Consolas" w:cs="Consolas"/>
          <w:noProof w:val="0"/>
          <w:lang w:val="pt-BR"/>
        </w:rPr>
        <w:t>pc_src</w:t>
      </w:r>
      <w:r w:rsidRPr="6D0CADB2" w:rsidR="71C16F2A">
        <w:rPr>
          <w:noProof w:val="0"/>
          <w:lang w:val="pt-BR"/>
        </w:rPr>
        <w:t>, etc.) que orquestram o comportamento de todos os multiplexadores e portas de escrita do datapath.</w:t>
      </w:r>
    </w:p>
    <w:p xmlns:wp14="http://schemas.microsoft.com/office/word/2010/wordml" w:rsidP="6D0CADB2" wp14:paraId="3B120167" wp14:textId="2F0D6EEB">
      <w:pPr>
        <w:pStyle w:val="Normal"/>
        <w:rPr>
          <w:b w:val="1"/>
          <w:bCs w:val="1"/>
          <w:i w:val="0"/>
          <w:iCs w:val="0"/>
          <w:noProof w:val="0"/>
          <w:lang w:val="pt-BR"/>
        </w:rPr>
      </w:pPr>
      <w:r w:rsidRPr="6D0CADB2" w:rsidR="4BD15E5A">
        <w:rPr>
          <w:b w:val="1"/>
          <w:bCs w:val="1"/>
          <w:i w:val="0"/>
          <w:iCs w:val="0"/>
          <w:noProof w:val="0"/>
          <w:lang w:val="pt-BR"/>
        </w:rPr>
        <w:t>Diretório: /testbench (Ambiente de Simulação)</w:t>
      </w:r>
    </w:p>
    <w:p xmlns:wp14="http://schemas.microsoft.com/office/word/2010/wordml" w:rsidP="6D0CADB2" wp14:paraId="2133DF37" wp14:textId="52D11181">
      <w:pPr>
        <w:pStyle w:val="ListParagraph"/>
        <w:numPr>
          <w:ilvl w:val="0"/>
          <w:numId w:val="11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Consolas" w:hAnsi="Consolas" w:eastAsia="Consolas" w:cs="Consolas"/>
          <w:b w:val="1"/>
          <w:bCs w:val="1"/>
          <w:i w:val="0"/>
          <w:iCs w:val="0"/>
          <w:noProof w:val="0"/>
          <w:sz w:val="24"/>
          <w:szCs w:val="24"/>
          <w:lang w:val="pt-BR"/>
        </w:rPr>
        <w:t>testbench.sv</w:t>
      </w: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 xml:space="preserve"> (Módulo de Estímulo):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O arquivo de simulação principal do ambiente. Responsável por gerar os pulsos elétricos de clock, gerenciar o sinal de inicialização (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Reset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), carregar o código de máquina no processador e disparar o arquivo de saída de ondas digitais (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dump.vcd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).</w:t>
      </w:r>
    </w:p>
    <w:p xmlns:wp14="http://schemas.microsoft.com/office/word/2010/wordml" w:rsidP="6D0CADB2" wp14:paraId="125D69C6" wp14:textId="73B3866D">
      <w:pPr>
        <w:pStyle w:val="ListParagraph"/>
        <w:numPr>
          <w:ilvl w:val="0"/>
          <w:numId w:val="11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Consolas" w:hAnsi="Consolas" w:eastAsia="Consolas" w:cs="Consolas"/>
          <w:b w:val="1"/>
          <w:bCs w:val="1"/>
          <w:i w:val="0"/>
          <w:iCs w:val="0"/>
          <w:noProof w:val="0"/>
          <w:sz w:val="24"/>
          <w:szCs w:val="24"/>
          <w:lang w:val="pt-BR"/>
        </w:rPr>
        <w:t>assembly.txt</w:t>
      </w: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 xml:space="preserve"> (Código-Fonte de Software):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Documento em formato de texto contendo o programa de teste escrito em linguagem Assembly RISC-V legível por humanos.</w:t>
      </w:r>
    </w:p>
    <w:p xmlns:wp14="http://schemas.microsoft.com/office/word/2010/wordml" w:rsidP="6D0CADB2" wp14:paraId="2B8A9892" wp14:textId="2BB9E11C">
      <w:pPr>
        <w:pStyle w:val="ListParagraph"/>
        <w:numPr>
          <w:ilvl w:val="0"/>
          <w:numId w:val="11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Consolas" w:hAnsi="Consolas" w:eastAsia="Consolas" w:cs="Consolas"/>
          <w:b w:val="1"/>
          <w:bCs w:val="1"/>
          <w:i w:val="0"/>
          <w:iCs w:val="0"/>
          <w:noProof w:val="0"/>
          <w:sz w:val="24"/>
          <w:szCs w:val="24"/>
          <w:lang w:val="pt-BR"/>
        </w:rPr>
        <w:t>program.hex</w:t>
      </w: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 xml:space="preserve"> (Código de Máquina Compilado):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Arquivo de texto puro estruturado em linhas hexadecimais de 32 bits. Representa o binário real gerado a partir do 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assembly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.</w:t>
      </w:r>
    </w:p>
    <w:p xmlns:wp14="http://schemas.microsoft.com/office/word/2010/wordml" w:rsidP="6D0CADB2" wp14:paraId="3547A8D3" wp14:textId="23A76D49">
      <w:pPr>
        <w:pStyle w:val="Normal"/>
        <w:rPr>
          <w:b w:val="1"/>
          <w:bCs w:val="1"/>
          <w:i w:val="0"/>
          <w:iCs w:val="0"/>
          <w:noProof w:val="0"/>
          <w:sz w:val="28"/>
          <w:szCs w:val="28"/>
          <w:lang w:val="pt-BR"/>
        </w:rPr>
      </w:pPr>
      <w:r w:rsidRPr="6D0CADB2" w:rsidR="4BD15E5A">
        <w:rPr>
          <w:b w:val="1"/>
          <w:bCs w:val="1"/>
          <w:i w:val="0"/>
          <w:iCs w:val="0"/>
          <w:noProof w:val="0"/>
          <w:sz w:val="28"/>
          <w:szCs w:val="28"/>
          <w:lang w:val="pt-BR"/>
        </w:rPr>
        <w:t>3. ENGENHARIA DO DATAPATH E ESTRUTURA MODULAR</w:t>
      </w:r>
    </w:p>
    <w:p xmlns:wp14="http://schemas.microsoft.com/office/word/2010/wordml" w:rsidP="6D0CADB2" wp14:paraId="33B13B1A" wp14:textId="5CF8FCDB">
      <w:p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O caminho de dados divide-se estruturalmente de acordo com o fluxo clássico da arquitetura de computadores:</w:t>
      </w:r>
    </w:p>
    <w:p xmlns:wp14="http://schemas.microsoft.com/office/word/2010/wordml" w:rsidP="6D0CADB2" wp14:paraId="7AF7C23B" wp14:textId="0BCDD895">
      <w:pPr>
        <w:pStyle w:val="Normal"/>
        <w:rPr>
          <w:b w:val="1"/>
          <w:bCs w:val="1"/>
          <w:i w:val="0"/>
          <w:iCs w:val="0"/>
          <w:noProof w:val="0"/>
          <w:lang w:val="pt-BR"/>
        </w:rPr>
      </w:pPr>
      <w:r w:rsidRPr="6D0CADB2" w:rsidR="4BD15E5A">
        <w:rPr>
          <w:b w:val="1"/>
          <w:bCs w:val="1"/>
          <w:i w:val="0"/>
          <w:iCs w:val="0"/>
          <w:noProof w:val="0"/>
          <w:lang w:val="pt-BR"/>
        </w:rPr>
        <w:t>Estágio 1: Instruction Fetch (IF)</w:t>
      </w:r>
    </w:p>
    <w:p xmlns:wp14="http://schemas.microsoft.com/office/word/2010/wordml" w:rsidP="6D0CADB2" wp14:paraId="5F914405" wp14:textId="4EEB480F">
      <w:p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Responsável por buscar a instrução a ser executada na memória de instruções ROM.</w:t>
      </w:r>
    </w:p>
    <w:p xmlns:wp14="http://schemas.microsoft.com/office/word/2010/wordml" w:rsidP="6D0CADB2" wp14:paraId="2BBD3D99" wp14:textId="3A00CCA7">
      <w:pPr>
        <w:pStyle w:val="ListParagraph"/>
        <w:numPr>
          <w:ilvl w:val="0"/>
          <w:numId w:val="12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Componentes: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Contém o registrador síncrono 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Program Counter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(PC), um somador combinacional dedicado para calcular o próximo endereço sequencial (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PC + 4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) e um multiplexador combinacional.</w:t>
      </w:r>
    </w:p>
    <w:p xmlns:wp14="http://schemas.microsoft.com/office/word/2010/wordml" w:rsidP="6D0CADB2" wp14:paraId="79704475" wp14:textId="4B1FB41D">
      <w:pPr>
        <w:pStyle w:val="ListParagraph"/>
        <w:numPr>
          <w:ilvl w:val="0"/>
          <w:numId w:val="12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Lógica: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O multiplexador seleciona entre o endereço sequencial (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PC + 4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) ou o endereço de destino de um desvio/salto (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pc_target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), baseado no sinal de controle global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pc_src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.</w:t>
      </w:r>
    </w:p>
    <w:p xmlns:wp14="http://schemas.microsoft.com/office/word/2010/wordml" w:rsidP="6D0CADB2" wp14:paraId="08DF90E7" wp14:textId="0DDBC83A">
      <w:pPr>
        <w:pStyle w:val="Normal"/>
        <w:rPr>
          <w:b w:val="1"/>
          <w:bCs w:val="1"/>
          <w:i w:val="0"/>
          <w:iCs w:val="0"/>
          <w:noProof w:val="0"/>
          <w:lang w:val="pt-BR"/>
        </w:rPr>
      </w:pPr>
      <w:r w:rsidRPr="6D0CADB2" w:rsidR="4BD15E5A">
        <w:rPr>
          <w:b w:val="1"/>
          <w:bCs w:val="1"/>
          <w:i w:val="0"/>
          <w:iCs w:val="0"/>
          <w:noProof w:val="0"/>
          <w:lang w:val="pt-BR"/>
        </w:rPr>
        <w:t>Estágio 2: Instruction Decode (ID)</w:t>
      </w:r>
    </w:p>
    <w:p xmlns:wp14="http://schemas.microsoft.com/office/word/2010/wordml" w:rsidP="6D0CADB2" wp14:paraId="0683B4E3" wp14:textId="6D9C12B9">
      <w:p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Responsável por interpretar os bits da instrução e extrair os operandos.</w:t>
      </w:r>
    </w:p>
    <w:p xmlns:wp14="http://schemas.microsoft.com/office/word/2010/wordml" w:rsidP="6D0CADB2" wp14:paraId="6943776E" wp14:textId="6A3EED8D">
      <w:pPr>
        <w:pStyle w:val="ListParagraph"/>
        <w:numPr>
          <w:ilvl w:val="0"/>
          <w:numId w:val="13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Componentes: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Contém o Banco de Registradores (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Register File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) de 32 bits com 32 posições de uso geral e a Unidade de Extensão de Imediatos (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Imm-Gen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).</w:t>
      </w:r>
    </w:p>
    <w:p xmlns:wp14="http://schemas.microsoft.com/office/word/2010/wordml" w:rsidP="6D0CADB2" wp14:paraId="33B46A45" wp14:textId="4A4798C3">
      <w:pPr>
        <w:pStyle w:val="ListParagraph"/>
        <w:numPr>
          <w:ilvl w:val="0"/>
          <w:numId w:val="13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Lógica: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A leitura dos registradores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rs1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e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rs2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é puramente combinacional. O registrador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x0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possui um aterramento lógico rígido, retornando sempre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0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. A escrita no registrador de destino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rd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é síncrona (na borda de subida do clock) e condicionada pelo sinal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reg_write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. O 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Imm-Gen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estende o sinal de imediatos para 32 bits baseando-se no formato da instrução lida (Formatos I, S, B, U e J).</w:t>
      </w:r>
    </w:p>
    <w:p xmlns:wp14="http://schemas.microsoft.com/office/word/2010/wordml" w:rsidP="6D0CADB2" wp14:paraId="36176C34" wp14:textId="79DB1D3E">
      <w:pPr>
        <w:pStyle w:val="Normal"/>
        <w:rPr>
          <w:b w:val="1"/>
          <w:bCs w:val="1"/>
          <w:i w:val="0"/>
          <w:iCs w:val="0"/>
          <w:noProof w:val="0"/>
          <w:lang w:val="pt-BR"/>
        </w:rPr>
      </w:pPr>
      <w:r w:rsidRPr="6D0CADB2" w:rsidR="4BD15E5A">
        <w:rPr>
          <w:b w:val="1"/>
          <w:bCs w:val="1"/>
          <w:i w:val="0"/>
          <w:iCs w:val="0"/>
          <w:noProof w:val="0"/>
          <w:lang w:val="pt-BR"/>
        </w:rPr>
        <w:t>Estágio 3: Execute (EX)</w:t>
      </w:r>
    </w:p>
    <w:p xmlns:wp14="http://schemas.microsoft.com/office/word/2010/wordml" w:rsidP="6D0CADB2" wp14:paraId="7D3A8B41" wp14:textId="338678F3">
      <w:p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Onde as operações aritméticas, lógicas ou de cálculo de endereço efetivo ocorrem.</w:t>
      </w:r>
    </w:p>
    <w:p xmlns:wp14="http://schemas.microsoft.com/office/word/2010/wordml" w:rsidP="6D0CADB2" wp14:paraId="11F3AA9B" wp14:textId="6C7EC08B">
      <w:pPr>
        <w:pStyle w:val="ListParagraph"/>
        <w:numPr>
          <w:ilvl w:val="0"/>
          <w:numId w:val="14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Componentes: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Contém a Unidade Lógica e Aritmética (ULA), o multiplexador de seleção do segundo operando da ULA, a Unidade de Controle da ULA (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ALU Control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) e o Avaliador de Condição de Desvio.</w:t>
      </w:r>
    </w:p>
    <w:p xmlns:wp14="http://schemas.microsoft.com/office/word/2010/wordml" w:rsidP="6D0CADB2" wp14:paraId="53B0C471" wp14:textId="4E0A2ABE">
      <w:pPr>
        <w:pStyle w:val="ListParagraph"/>
        <w:numPr>
          <w:ilvl w:val="0"/>
          <w:numId w:val="14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Lógica: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O multiplexador seleciona se o operando B da ULA será o dado do registrador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rs2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ou o imediato estendido, controlado por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alu_src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. O 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ALU Control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decodifica os campos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funct3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,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funct7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e o sinal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alu_op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em uma palavra de controle de 4 bits (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alu_ctrl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), ditando a operação interna da ULA (soma, subtração, shifts lógicos e aritméticos, AND, OR, XOR e comparações). O Avaliador de Desvios calcula de forma combinacional se a condição de desvio foi atendida (ex: igualdade, menor que, maior ou igual), gerando o sinal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branch_taken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.</w:t>
      </w:r>
    </w:p>
    <w:p xmlns:wp14="http://schemas.microsoft.com/office/word/2010/wordml" w:rsidP="6D0CADB2" wp14:paraId="1968A705" wp14:textId="4C42BF3E">
      <w:pPr>
        <w:pStyle w:val="Normal"/>
        <w:rPr>
          <w:b w:val="1"/>
          <w:bCs w:val="1"/>
          <w:i w:val="0"/>
          <w:iCs w:val="0"/>
          <w:noProof w:val="0"/>
          <w:lang w:val="pt-BR"/>
        </w:rPr>
      </w:pPr>
      <w:r w:rsidRPr="6D0CADB2" w:rsidR="4BD15E5A">
        <w:rPr>
          <w:b w:val="1"/>
          <w:bCs w:val="1"/>
          <w:i w:val="0"/>
          <w:iCs w:val="0"/>
          <w:noProof w:val="0"/>
          <w:lang w:val="pt-BR"/>
        </w:rPr>
        <w:t>Estágio 4: Memory Access (MEM)</w:t>
      </w:r>
    </w:p>
    <w:p xmlns:wp14="http://schemas.microsoft.com/office/word/2010/wordml" w:rsidP="6D0CADB2" wp14:paraId="5B854404" wp14:textId="361A697A">
      <w:p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Responsável por interagir com a Memória de Dados RAM.</w:t>
      </w:r>
    </w:p>
    <w:p xmlns:wp14="http://schemas.microsoft.com/office/word/2010/wordml" w:rsidP="6D0CADB2" wp14:paraId="5AEC9EE6" wp14:textId="6D99D066">
      <w:pPr>
        <w:pStyle w:val="ListParagraph"/>
        <w:numPr>
          <w:ilvl w:val="0"/>
          <w:numId w:val="15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Componentes: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Memória RAM estática integrada (SRAM) configurada em palavras de 32 bits.</w:t>
      </w:r>
    </w:p>
    <w:p xmlns:wp14="http://schemas.microsoft.com/office/word/2010/wordml" w:rsidP="6D0CADB2" wp14:paraId="467A4C48" wp14:textId="4678F9CF">
      <w:pPr>
        <w:pStyle w:val="ListParagraph"/>
        <w:numPr>
          <w:ilvl w:val="0"/>
          <w:numId w:val="15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Lógica: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Ativada apenas durante as instruções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LW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(ativando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mem_read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) e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SW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(ativando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mem_write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). Como a memória interna é endereçada por palavras e o RISC-V utiliza endereçamento por byte, os dois bits menos significativos do endereço calculado pela ULA são descartados (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address[31:2]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), realizando uma divisão implícita por 4.</w:t>
      </w:r>
    </w:p>
    <w:p xmlns:wp14="http://schemas.microsoft.com/office/word/2010/wordml" w:rsidP="6D0CADB2" wp14:paraId="4FE4F0F1" wp14:textId="79CAD9C7">
      <w:pPr>
        <w:pStyle w:val="Normal"/>
        <w:rPr>
          <w:b w:val="1"/>
          <w:bCs w:val="1"/>
          <w:i w:val="0"/>
          <w:iCs w:val="0"/>
          <w:noProof w:val="0"/>
          <w:lang w:val="pt-BR"/>
        </w:rPr>
      </w:pPr>
      <w:r w:rsidRPr="6D0CADB2" w:rsidR="4BD15E5A">
        <w:rPr>
          <w:b w:val="1"/>
          <w:bCs w:val="1"/>
          <w:i w:val="0"/>
          <w:iCs w:val="0"/>
          <w:noProof w:val="0"/>
          <w:lang w:val="pt-BR"/>
        </w:rPr>
        <w:t>Estágio 5: Write-Back (WB)</w:t>
      </w:r>
    </w:p>
    <w:p xmlns:wp14="http://schemas.microsoft.com/office/word/2010/wordml" w:rsidP="6D0CADB2" wp14:paraId="6289EC29" wp14:textId="41877179">
      <w:p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O estágio final que retroalimenta o Banco de Registradores.</w:t>
      </w:r>
    </w:p>
    <w:p xmlns:wp14="http://schemas.microsoft.com/office/word/2010/wordml" w:rsidP="6D0CADB2" wp14:paraId="3CB11602" wp14:textId="2E4DD5DF">
      <w:pPr>
        <w:pStyle w:val="ListParagraph"/>
        <w:numPr>
          <w:ilvl w:val="0"/>
          <w:numId w:val="16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Componentes: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Um multiplexador combinacional de três vias implementado diretamente no módulo topo.</w:t>
      </w:r>
    </w:p>
    <w:p xmlns:wp14="http://schemas.microsoft.com/office/word/2010/wordml" w:rsidP="6D0CADB2" wp14:paraId="385BE5F4" wp14:textId="2042175A">
      <w:pPr>
        <w:pStyle w:val="ListParagraph"/>
        <w:numPr>
          <w:ilvl w:val="0"/>
          <w:numId w:val="16"/>
        </w:num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Lógica: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Seleciona qual dado será escrito no registrador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rd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: o valor calculado pela ULA (padrão), o valor lido da memória RAM (para instruções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LW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), ou o endereço de retorno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PC + 4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(para instruções de salto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JAL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e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JALR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).</w:t>
      </w:r>
    </w:p>
    <w:p xmlns:wp14="http://schemas.microsoft.com/office/word/2010/wordml" w:rsidP="6D0CADB2" wp14:paraId="39F73E0D" wp14:textId="53C2CFBC">
      <w:pPr>
        <w:pStyle w:val="Normal"/>
        <w:spacing w:before="0" w:beforeAutospacing="off"/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</w:pPr>
    </w:p>
    <w:p xmlns:wp14="http://schemas.microsoft.com/office/word/2010/wordml" w:rsidP="6D0CADB2" wp14:paraId="058DCF54" wp14:textId="69C205EC">
      <w:pPr>
        <w:pStyle w:val="Normal"/>
        <w:spacing w:before="0" w:beforeAutospacing="off"/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</w:pPr>
      <w:r w:rsidRPr="6D0CADB2" w:rsidR="0A7179BD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3.1 Diagrama de Blocos do Datapath</w:t>
      </w:r>
    </w:p>
    <w:p xmlns:wp14="http://schemas.microsoft.com/office/word/2010/wordml" w:rsidP="6D0CADB2" wp14:paraId="56A55E71" wp14:textId="0630FEE4">
      <w:pPr>
        <w:pStyle w:val="Normal"/>
        <w:spacing w:before="0" w:beforeAutospacing="off"/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</w:pPr>
      <w:r w:rsidR="1CC82C23">
        <w:drawing>
          <wp:inline xmlns:wp14="http://schemas.microsoft.com/office/word/2010/wordprocessingDrawing" wp14:editId="07C057C8" wp14:anchorId="44BCC7AE">
            <wp:extent cx="5724525" cy="2190750"/>
            <wp:effectExtent l="0" t="0" r="0" b="0"/>
            <wp:docPr id="20002215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0221543" name="Picture 2000221543"/>
                    <pic:cNvPicPr/>
                  </pic:nvPicPr>
                  <pic:blipFill>
                    <a:blip xmlns:r="http://schemas.openxmlformats.org/officeDocument/2006/relationships" r:embed="rId18036376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D0CADB2" wp14:paraId="1C7B949B" wp14:textId="0DF05989">
      <w:pPr>
        <w:pStyle w:val="Normal"/>
        <w:rPr>
          <w:b w:val="1"/>
          <w:bCs w:val="1"/>
          <w:i w:val="0"/>
          <w:iCs w:val="0"/>
          <w:noProof w:val="0"/>
          <w:sz w:val="28"/>
          <w:szCs w:val="28"/>
          <w:lang w:val="pt-BR"/>
        </w:rPr>
      </w:pPr>
      <w:r w:rsidRPr="6D0CADB2" w:rsidR="4BD15E5A">
        <w:rPr>
          <w:b w:val="1"/>
          <w:bCs w:val="1"/>
          <w:i w:val="0"/>
          <w:iCs w:val="0"/>
          <w:noProof w:val="0"/>
          <w:sz w:val="28"/>
          <w:szCs w:val="28"/>
          <w:lang w:val="pt-BR"/>
        </w:rPr>
        <w:t>4. TABELA VERDADE DA UNIDADE DE CONTROLE</w:t>
      </w:r>
    </w:p>
    <w:p xmlns:wp14="http://schemas.microsoft.com/office/word/2010/wordml" w:rsidP="6D0CADB2" wp14:paraId="44DC7FDE" wp14:textId="6942DAE8">
      <w:pPr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A Unidade de Controle Principal (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control_unit.v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) é um bloco totalmente combinacional executado em paralelo à decodificação de instruções. A partir do campo </w:t>
      </w:r>
      <w:r w:rsidRPr="6D0CADB2" w:rsidR="4BD15E5A">
        <w:rPr>
          <w:rFonts w:ascii="Consolas" w:hAnsi="Consolas" w:eastAsia="Consolas" w:cs="Consolas"/>
          <w:i w:val="0"/>
          <w:iCs w:val="0"/>
          <w:noProof w:val="0"/>
          <w:sz w:val="24"/>
          <w:szCs w:val="24"/>
          <w:lang w:val="pt-BR"/>
        </w:rPr>
        <w:t>opcode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(bits [6:0] da instrução), ela dita o comportamento de todos os multiplexadores e portas de escrita do sistema. Para garantir síntese lógica limpa e evitar a inferência indesejada de 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latches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, todos os sinais possuem inicializações padrão (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defaults</w:t>
      </w:r>
      <w:r w:rsidRPr="6D0CADB2" w:rsidR="4BD15E5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) em zero no topo do bloco.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</w:tblGrid>
      <w:tr w:rsidR="6D0CADB2" w:rsidTr="6D0CADB2" w14:paraId="6977DCEC">
        <w:trPr>
          <w:trHeight w:val="300"/>
        </w:trPr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017FE374" w14:textId="4CDB31F8">
            <w:pPr>
              <w:spacing w:before="0" w:beforeAutospacing="off" w:after="0" w:afterAutospacing="off"/>
              <w:rPr>
                <w:b w:val="1"/>
                <w:bCs w:val="1"/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Tipo de Instrução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5429725D" w14:textId="5BBFCCE2">
            <w:pPr>
              <w:spacing w:before="0" w:beforeAutospacing="off" w:after="0" w:afterAutospacing="off"/>
              <w:rPr>
                <w:b w:val="1"/>
                <w:bCs w:val="1"/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Opcode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2F10CA2E" w14:textId="1BA7729A">
            <w:pPr>
              <w:spacing w:before="0" w:beforeAutospacing="off" w:after="0" w:afterAutospacing="off"/>
              <w:rPr>
                <w:b w:val="1"/>
                <w:bCs w:val="1"/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RegWrite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07F37081" w14:textId="700F92CE">
            <w:pPr>
              <w:spacing w:before="0" w:beforeAutospacing="off" w:after="0" w:afterAutospacing="off"/>
              <w:rPr>
                <w:b w:val="1"/>
                <w:bCs w:val="1"/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ALUSrc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33C3C113" w14:textId="3232DBD0">
            <w:pPr>
              <w:spacing w:before="0" w:beforeAutospacing="off" w:after="0" w:afterAutospacing="off"/>
              <w:rPr>
                <w:b w:val="1"/>
                <w:bCs w:val="1"/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MemRead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7AE60E22" w14:textId="3D24F1C0">
            <w:pPr>
              <w:spacing w:before="0" w:beforeAutospacing="off" w:after="0" w:afterAutospacing="off"/>
              <w:rPr>
                <w:b w:val="1"/>
                <w:bCs w:val="1"/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MemWrite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2FAE26E7" w14:textId="3D1791CA">
            <w:pPr>
              <w:spacing w:before="0" w:beforeAutospacing="off" w:after="0" w:afterAutospacing="off"/>
              <w:rPr>
                <w:b w:val="1"/>
                <w:bCs w:val="1"/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Branch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025C53FB" w14:textId="77A69C57">
            <w:pPr>
              <w:spacing w:before="0" w:beforeAutospacing="off" w:after="0" w:afterAutospacing="off"/>
              <w:rPr>
                <w:b w:val="1"/>
                <w:bCs w:val="1"/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Jump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4667DB0A" w14:textId="30D9754E">
            <w:pPr>
              <w:spacing w:before="0" w:beforeAutospacing="off" w:after="0" w:afterAutospacing="off"/>
              <w:rPr>
                <w:b w:val="1"/>
                <w:bCs w:val="1"/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MemtoReg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71801CC8" w14:textId="54CEFFA0">
            <w:pPr>
              <w:spacing w:before="0" w:beforeAutospacing="off" w:after="0" w:afterAutospacing="off"/>
              <w:rPr>
                <w:b w:val="1"/>
                <w:bCs w:val="1"/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ALUOp</w:t>
            </w:r>
          </w:p>
        </w:tc>
      </w:tr>
      <w:tr w:rsidR="6D0CADB2" w:rsidTr="6D0CADB2" w14:paraId="6D09E5B8">
        <w:trPr>
          <w:trHeight w:val="300"/>
        </w:trPr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757E27B9" w14:textId="1228D74A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R-Type</w:t>
            </w:r>
            <w:r w:rsidRPr="6D0CADB2" w:rsidR="6D0CADB2">
              <w:rPr>
                <w:i w:val="0"/>
                <w:iCs w:val="0"/>
              </w:rPr>
              <w:t xml:space="preserve"> (ADD, SUB, SLL...)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0CEEA954" w14:textId="741A853A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0110011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4E729D79" w14:textId="5596F956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2B10D3C7" w14:textId="71610BF8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00AC2AAB" w14:textId="05BC5900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7EB0481C" w14:textId="3D1A837A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58E124B6" w14:textId="68A2AD85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441E8219" w14:textId="5EEF4D42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5B3BBBAC" w14:textId="70883A1F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697430CC" w14:textId="5BC2F196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2'b10</w:t>
            </w:r>
          </w:p>
        </w:tc>
      </w:tr>
      <w:tr w:rsidR="6D0CADB2" w:rsidTr="6D0CADB2" w14:paraId="7DB72D47">
        <w:trPr>
          <w:trHeight w:val="300"/>
        </w:trPr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68365187" w14:textId="3DB39C94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I-Type Arith</w:t>
            </w:r>
            <w:r w:rsidRPr="6D0CADB2" w:rsidR="6D0CADB2">
              <w:rPr>
                <w:i w:val="0"/>
                <w:iCs w:val="0"/>
              </w:rPr>
              <w:t xml:space="preserve"> (ADDI, ORI...)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39493C90" w14:textId="4F02374B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0010011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615503C7" w14:textId="0D2DCE75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48CA2A70" w14:textId="62B98030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165591EE" w14:textId="0CC782F2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494D086B" w14:textId="0CF77491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4CD64257" w14:textId="503339CF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081816F2" w14:textId="62B42A8D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5FFD29DF" w14:textId="24C871E3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470E62E0" w14:textId="0CB6AC29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2'b10</w:t>
            </w:r>
          </w:p>
        </w:tc>
      </w:tr>
      <w:tr w:rsidR="6D0CADB2" w:rsidTr="6D0CADB2" w14:paraId="71190337">
        <w:trPr>
          <w:trHeight w:val="300"/>
        </w:trPr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4C85C933" w14:textId="1F4EC60D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I-Type Load</w:t>
            </w:r>
            <w:r w:rsidRPr="6D0CADB2" w:rsidR="6D0CADB2">
              <w:rPr>
                <w:i w:val="0"/>
                <w:iCs w:val="0"/>
              </w:rPr>
              <w:t xml:space="preserve"> (LW)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59CEC6FA" w14:textId="3149FED7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0000011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75B1C374" w14:textId="16255541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33E16D67" w14:textId="0523C34E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6E56506D" w14:textId="6CA81C55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431EF73A" w14:textId="186B2ACA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2347532A" w14:textId="7AC71A09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6AB0DD8A" w14:textId="474577C1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2E680CE4" w14:textId="0BBD3990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5E18D5A4" w14:textId="1322D210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2'b00</w:t>
            </w:r>
          </w:p>
        </w:tc>
      </w:tr>
      <w:tr w:rsidR="6D0CADB2" w:rsidTr="6D0CADB2" w14:paraId="303C1B7E">
        <w:trPr>
          <w:trHeight w:val="300"/>
        </w:trPr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63E8C7D7" w14:textId="1CFA109D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S-Type Store</w:t>
            </w:r>
            <w:r w:rsidRPr="6D0CADB2" w:rsidR="6D0CADB2">
              <w:rPr>
                <w:i w:val="0"/>
                <w:iCs w:val="0"/>
              </w:rPr>
              <w:t xml:space="preserve"> (SW)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3112085C" w14:textId="6B6C164D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0100011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17FA44AB" w14:textId="37CD36EA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0F6D86E4" w14:textId="4648A27E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237C055F" w14:textId="737FBD5E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459EC1DE" w14:textId="21330B63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5254D22F" w14:textId="2029829E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6D010091" w14:textId="699B4BFE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3810A2C6" w14:textId="0CA52DE5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599AEC43" w14:textId="37546D82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2'b00</w:t>
            </w:r>
          </w:p>
        </w:tc>
      </w:tr>
      <w:tr w:rsidR="6D0CADB2" w:rsidTr="6D0CADB2" w14:paraId="7AB56F56">
        <w:trPr>
          <w:trHeight w:val="300"/>
        </w:trPr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28AF6D99" w14:textId="149E08B4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B-Type Branch</w:t>
            </w:r>
            <w:r w:rsidRPr="6D0CADB2" w:rsidR="6D0CADB2">
              <w:rPr>
                <w:i w:val="0"/>
                <w:iCs w:val="0"/>
              </w:rPr>
              <w:t xml:space="preserve"> (BEQ, BLT...)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19E84E4F" w14:textId="7036011F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1100011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7C5526E7" w14:textId="62027892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1957DA70" w14:textId="3A54292E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164EEB21" w14:textId="17272E04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39354884" w14:textId="28F18FBF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2EF7EE13" w14:textId="62A14F6B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538778AA" w14:textId="5E91297D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78880B40" w14:textId="2A83B4AA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28AB237A" w14:textId="02F9F634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2'b01</w:t>
            </w:r>
          </w:p>
        </w:tc>
      </w:tr>
      <w:tr w:rsidR="6D0CADB2" w:rsidTr="6D0CADB2" w14:paraId="7249B74F">
        <w:trPr>
          <w:trHeight w:val="300"/>
        </w:trPr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7CEE8C52" w14:textId="38F4A26F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J-Type Jump</w:t>
            </w:r>
            <w:r w:rsidRPr="6D0CADB2" w:rsidR="6D0CADB2">
              <w:rPr>
                <w:i w:val="0"/>
                <w:iCs w:val="0"/>
              </w:rPr>
              <w:t xml:space="preserve"> (JAL)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03BE069D" w14:textId="5BCB1083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1101111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35FAD705" w14:textId="39302C27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01F6C403" w14:textId="3D63599D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592ABAC0" w14:textId="613F3A02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2D33AC9D" w14:textId="0142A9C6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3E4CF4C2" w14:textId="31D46F42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510D6256" w14:textId="0DAB3A0D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4C5FCDBA" w14:textId="44F78923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10EBDD83" w14:textId="3C8FE090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2'b00</w:t>
            </w:r>
          </w:p>
        </w:tc>
      </w:tr>
      <w:tr w:rsidR="6D0CADB2" w:rsidTr="6D0CADB2" w14:paraId="7B1983F9">
        <w:trPr>
          <w:trHeight w:val="300"/>
        </w:trPr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443883B6" w14:textId="550F504F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I-Type Jump</w:t>
            </w:r>
            <w:r w:rsidRPr="6D0CADB2" w:rsidR="6D0CADB2">
              <w:rPr>
                <w:i w:val="0"/>
                <w:iCs w:val="0"/>
              </w:rPr>
              <w:t xml:space="preserve"> (JALR)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50C0321D" w14:textId="7BFB8AD0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1100111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263611C2" w14:textId="145DF481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3B666F37" w14:textId="1AC53E3E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25021AF3" w14:textId="3699AC5D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235528A8" w14:textId="3CC153A8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33E8C8E0" w14:textId="44635A56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23575CF3" w14:textId="6D8FDFC6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757DAB71" w14:textId="400D1DE6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1BF75668" w14:textId="7AEBB78E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2'b10</w:t>
            </w:r>
          </w:p>
        </w:tc>
      </w:tr>
      <w:tr w:rsidR="6D0CADB2" w:rsidTr="6D0CADB2" w14:paraId="7735274C">
        <w:trPr>
          <w:trHeight w:val="300"/>
        </w:trPr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4B1ECF96" w14:textId="09C5BDDA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b w:val="1"/>
                <w:bCs w:val="1"/>
                <w:i w:val="0"/>
                <w:iCs w:val="0"/>
              </w:rPr>
              <w:t>U-Type</w:t>
            </w:r>
            <w:r w:rsidRPr="6D0CADB2" w:rsidR="6D0CADB2">
              <w:rPr>
                <w:i w:val="0"/>
                <w:iCs w:val="0"/>
              </w:rPr>
              <w:t xml:space="preserve"> (LUI)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66C812F9" w14:textId="1BCB6939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0110111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624168E5" w14:textId="7253A298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67924EB3" w14:textId="73AE6D4C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1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46757A48" w14:textId="17071F02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63F32B84" w14:textId="3D903BFC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61944F65" w14:textId="20E40AFD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1EA515DA" w14:textId="64728FE6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5435140E" w14:textId="714BB0BC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0</w:t>
            </w:r>
          </w:p>
        </w:tc>
        <w:tc>
          <w:tcPr>
            <w:tcW w:w="902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0CADB2" w:rsidP="6D0CADB2" w:rsidRDefault="6D0CADB2" w14:paraId="3724AA05" w14:textId="59281664">
            <w:pPr>
              <w:spacing w:before="0" w:beforeAutospacing="off" w:after="0" w:afterAutospacing="off"/>
              <w:rPr>
                <w:i w:val="0"/>
                <w:iCs w:val="0"/>
              </w:rPr>
            </w:pPr>
            <w:r w:rsidRPr="6D0CADB2" w:rsidR="6D0CADB2">
              <w:rPr>
                <w:i w:val="0"/>
                <w:iCs w:val="0"/>
              </w:rPr>
              <w:t>2'b11</w:t>
            </w:r>
          </w:p>
        </w:tc>
      </w:tr>
    </w:tbl>
    <w:p xmlns:wp14="http://schemas.microsoft.com/office/word/2010/wordml" w:rsidP="6D0CADB2" wp14:paraId="1E207724" wp14:textId="201BE202">
      <w:pPr>
        <w:pStyle w:val="Heading2"/>
        <w:bidi w:val="0"/>
        <w:spacing w:before="0" w:beforeAutospacing="off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</w:p>
    <w:p w:rsidR="6A57836B" w:rsidP="6D0CADB2" w:rsidRDefault="6A57836B" w14:paraId="73D32C6B" w14:textId="3E6390DB">
      <w:pPr>
        <w:pStyle w:val="Normal"/>
        <w:bidi w:val="0"/>
        <w:rPr>
          <w:b w:val="1"/>
          <w:bCs w:val="1"/>
          <w:i w:val="0"/>
          <w:iCs w:val="0"/>
          <w:noProof w:val="0"/>
          <w:sz w:val="28"/>
          <w:szCs w:val="28"/>
          <w:lang w:val="pt-BR"/>
        </w:rPr>
      </w:pPr>
      <w:r w:rsidRPr="6D0CADB2" w:rsidR="6A57836B">
        <w:rPr>
          <w:b w:val="1"/>
          <w:bCs w:val="1"/>
          <w:i w:val="0"/>
          <w:iCs w:val="0"/>
          <w:noProof w:val="0"/>
          <w:sz w:val="28"/>
          <w:szCs w:val="28"/>
          <w:lang w:val="pt-BR"/>
        </w:rPr>
        <w:t>5. PROGRAMA DE TESTE E COBERTURA DE INSTRUÇÕES</w:t>
      </w:r>
    </w:p>
    <w:p w:rsidR="6A57836B" w:rsidP="6D0CADB2" w:rsidRDefault="6A57836B" w14:paraId="3B2BFE0F" w14:textId="72BC4DAD">
      <w:pPr>
        <w:bidi w:val="0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6A57836B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Para validar a integridade de todas as rotas de dados e sinais de controle do processador, foi elaborado um programa de teste em Assembly RISC-V contendo exatamente as 30 instruções obrigatórias previstas no escopo da atividade prática.</w:t>
      </w:r>
    </w:p>
    <w:p w:rsidR="6A57836B" w:rsidP="6D0CADB2" w:rsidRDefault="6A57836B" w14:paraId="06C1CFBA" w14:textId="7B0C55B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6A57836B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O código-fonte completo deste programa está junto dos arquivos entregáveis do projeto no arquivo </w:t>
      </w:r>
      <w:r w:rsidRPr="6D0CADB2" w:rsidR="6A57836B">
        <w:rPr>
          <w:rFonts w:ascii="Consolas" w:hAnsi="Consolas" w:eastAsia="Consolas" w:cs="Consolas"/>
          <w:b w:val="1"/>
          <w:bCs w:val="1"/>
          <w:i w:val="0"/>
          <w:iCs w:val="0"/>
          <w:noProof w:val="0"/>
          <w:sz w:val="24"/>
          <w:szCs w:val="24"/>
          <w:lang w:val="pt-BR"/>
        </w:rPr>
        <w:t>assembly.txt</w:t>
      </w:r>
      <w:r w:rsidRPr="6D0CADB2" w:rsidR="6A57836B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, enquanto sua versão compilada em linguagem de máquina encontra-se no arquivo </w:t>
      </w:r>
      <w:r w:rsidRPr="6D0CADB2" w:rsidR="6A57836B">
        <w:rPr>
          <w:rFonts w:ascii="Consolas" w:hAnsi="Consolas" w:eastAsia="Consolas" w:cs="Consolas"/>
          <w:b w:val="1"/>
          <w:bCs w:val="1"/>
          <w:i w:val="0"/>
          <w:iCs w:val="0"/>
          <w:noProof w:val="0"/>
          <w:sz w:val="24"/>
          <w:szCs w:val="24"/>
          <w:lang w:val="pt-BR"/>
        </w:rPr>
        <w:t>program.hex</w:t>
      </w:r>
      <w:r w:rsidRPr="6D0CADB2" w:rsidR="6A57836B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.</w:t>
      </w:r>
    </w:p>
    <w:p w:rsidR="6A57836B" w:rsidP="6D0CADB2" w:rsidRDefault="6A57836B" w14:paraId="63E4EBB0" w14:textId="3C077F47">
      <w:pPr>
        <w:bidi w:val="0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6A57836B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A rotina de teste realiza inicialização de variáveis, operações matemáticas na ULA, leitura e escrita na memória RAM, avaliações de desvios condicionais utilizando números sinalizados (complemento de dois) e saltos incondicionais de segurança, garantindo 100% de cobertura funcional da arquitetura implementada.</w:t>
      </w:r>
    </w:p>
    <w:p w:rsidR="6D0CADB2" w:rsidP="6D0CADB2" w:rsidRDefault="6D0CADB2" w14:paraId="252CC702" w14:textId="2528C10B">
      <w:pPr>
        <w:pStyle w:val="Normal"/>
        <w:bidi w:val="0"/>
        <w:rPr>
          <w:b w:val="0"/>
          <w:bCs w:val="0"/>
          <w:i w:val="0"/>
          <w:iCs w:val="0"/>
          <w:noProof w:val="0"/>
          <w:sz w:val="24"/>
          <w:szCs w:val="24"/>
          <w:lang w:val="pt-BR"/>
        </w:rPr>
      </w:pPr>
    </w:p>
    <w:p w:rsidR="358C6396" w:rsidP="6D0CADB2" w:rsidRDefault="358C6396" w14:paraId="39625B4B" w14:textId="64CDB740">
      <w:pPr>
        <w:pStyle w:val="Normal"/>
        <w:bidi w:val="0"/>
        <w:rPr>
          <w:b w:val="1"/>
          <w:bCs w:val="1"/>
          <w:i w:val="0"/>
          <w:iCs w:val="0"/>
          <w:noProof w:val="0"/>
          <w:sz w:val="28"/>
          <w:szCs w:val="28"/>
          <w:lang w:val="pt-BR"/>
        </w:rPr>
      </w:pPr>
      <w:r w:rsidRPr="6D0CADB2" w:rsidR="358C6396">
        <w:rPr>
          <w:b w:val="1"/>
          <w:bCs w:val="1"/>
          <w:i w:val="0"/>
          <w:iCs w:val="0"/>
          <w:noProof w:val="0"/>
          <w:sz w:val="28"/>
          <w:szCs w:val="28"/>
          <w:lang w:val="pt-BR"/>
        </w:rPr>
        <w:t>6. ANÁLISE DE SIMULAÇÃO E RESULTADOS TEMPORAIS</w:t>
      </w:r>
    </w:p>
    <w:p w:rsidR="358C6396" w:rsidP="6D0CADB2" w:rsidRDefault="358C6396" w14:paraId="0E92FDB9" w14:textId="71C3169B">
      <w:pPr>
        <w:pStyle w:val="Normal"/>
        <w:bidi w:val="0"/>
        <w:rPr>
          <w:i w:val="0"/>
          <w:iCs w:val="0"/>
          <w:noProof w:val="0"/>
          <w:lang w:val="pt-BR"/>
        </w:rPr>
      </w:pPr>
      <w:r w:rsidRPr="6D0CADB2" w:rsidR="358C6396">
        <w:rPr>
          <w:i w:val="0"/>
          <w:iCs w:val="0"/>
          <w:noProof w:val="0"/>
          <w:lang w:val="pt-BR"/>
        </w:rPr>
        <w:t>A simulação executada gerou os arquivos de dump de valores (</w:t>
      </w:r>
      <w:r w:rsidRPr="6D0CADB2" w:rsidR="358C6396">
        <w:rPr>
          <w:i w:val="0"/>
          <w:iCs w:val="0"/>
          <w:noProof w:val="0"/>
          <w:lang w:val="pt-BR"/>
        </w:rPr>
        <w:t>dump.vcd</w:t>
      </w:r>
      <w:r w:rsidRPr="6D0CADB2" w:rsidR="358C6396">
        <w:rPr>
          <w:i w:val="0"/>
          <w:iCs w:val="0"/>
          <w:noProof w:val="0"/>
          <w:lang w:val="pt-BR"/>
        </w:rPr>
        <w:t>), os quais foram validados na ferramenta E</w:t>
      </w:r>
      <w:r w:rsidRPr="6D0CADB2" w:rsidR="358C6396">
        <w:rPr>
          <w:i w:val="0"/>
          <w:iCs w:val="0"/>
          <w:noProof w:val="0"/>
          <w:lang w:val="pt-BR"/>
        </w:rPr>
        <w:t>PWave.</w:t>
      </w:r>
      <w:r w:rsidRPr="6D0CADB2" w:rsidR="358C6396">
        <w:rPr>
          <w:i w:val="0"/>
          <w:iCs w:val="0"/>
          <w:noProof w:val="0"/>
          <w:lang w:val="pt-BR"/>
        </w:rPr>
        <w:t xml:space="preserve"> O comportamento do processador obedeceu perfeitamente à teoria m</w:t>
      </w:r>
      <w:r w:rsidRPr="6D0CADB2" w:rsidR="358C6396">
        <w:rPr>
          <w:i w:val="0"/>
          <w:iCs w:val="0"/>
          <w:noProof w:val="0"/>
          <w:lang w:val="pt-BR"/>
        </w:rPr>
        <w:t xml:space="preserve">icroarquitetural </w:t>
      </w:r>
      <w:r w:rsidRPr="6D0CADB2" w:rsidR="358C6396">
        <w:rPr>
          <w:i w:val="0"/>
          <w:iCs w:val="0"/>
          <w:noProof w:val="0"/>
          <w:lang w:val="pt-BR"/>
        </w:rPr>
        <w:t>monociclo. Três janelas temporais críticas foram auditadas para fins de comprovação da gravação correta nos registradores e estabilidade de saltos:</w:t>
      </w:r>
    </w:p>
    <w:p w:rsidR="20DF94C5" w:rsidP="6D0CADB2" w:rsidRDefault="20DF94C5" w14:paraId="0ACCBD15" w14:textId="1274B50F">
      <w:pPr>
        <w:pStyle w:val="Normal"/>
        <w:bidi w:val="0"/>
        <w:rPr>
          <w:b w:val="1"/>
          <w:bCs w:val="1"/>
          <w:noProof w:val="0"/>
          <w:sz w:val="24"/>
          <w:szCs w:val="24"/>
          <w:lang w:val="pt-BR"/>
        </w:rPr>
      </w:pPr>
      <w:r w:rsidRPr="6D0CADB2" w:rsidR="20DF94C5">
        <w:rPr>
          <w:b w:val="1"/>
          <w:bCs w:val="1"/>
          <w:noProof w:val="0"/>
          <w:sz w:val="24"/>
          <w:szCs w:val="24"/>
          <w:lang w:val="pt-BR"/>
        </w:rPr>
        <w:t>Análise 1: Janela de 0ns a 20ns — Instrução LUI (Carregamento de Imediato Alto)</w:t>
      </w:r>
    </w:p>
    <w:p w:rsidR="20DF94C5" w:rsidP="6D0CADB2" w:rsidRDefault="20DF94C5" w14:paraId="3F5BE805" w14:textId="55C6E0DE">
      <w:pPr>
        <w:bidi w:val="0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20DF94C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Comportamento Clínico:</w:t>
      </w:r>
      <w:r w:rsidRPr="6D0CADB2" w:rsidR="20DF94C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O Program Counter indicou a busca da instrução com o </w:t>
      </w:r>
      <w:r w:rsidRPr="6D0CADB2" w:rsidR="20DF94C5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opcode hexadecimal 37 (LUI). A Unidade de Controle Principal interpretou o opcode ativando imediatamente as linhas de controle reg_write = 1, alu_src = 1 e definindo o código de operação interno da ULA para alu_op = 2'b11 (3 em decimal). </w:t>
      </w:r>
      <w:r w:rsidRPr="6D0CADB2" w:rsidR="20DF94C5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Resultado Digital:</w:t>
      </w:r>
      <w:r w:rsidRPr="6D0CADB2" w:rsidR="20DF94C5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A unidade Imm-Gen capturou o imediato contido na instrução e deslocou-o corretamente para os 20 bits superiores, resultando no valor de 32 bits 1234_5000h no barramento imm_ext. O código de operação 2'b11 ativou a rota de bypass interno na ULA, fazendo com que o alu_result espelhasse diretamente o valor 1234_5000h. Na borda de subida do clock, o barramento de dados retroalimentou o estágio de decodificação e escreveu com precisão o valor no registrador de destino x1.</w:t>
      </w:r>
    </w:p>
    <w:p w:rsidR="6D0CADB2" w:rsidP="6D0CADB2" w:rsidRDefault="6D0CADB2" w14:paraId="70C46E94" w14:textId="4355226C">
      <w:pPr>
        <w:pStyle w:val="Normal"/>
        <w:bidi w:val="0"/>
        <w:rPr>
          <w:i w:val="0"/>
          <w:iCs w:val="0"/>
          <w:noProof w:val="0"/>
          <w:lang w:val="pt-BR"/>
        </w:rPr>
      </w:pPr>
    </w:p>
    <w:p w:rsidR="298C6C36" w:rsidP="6D0CADB2" w:rsidRDefault="298C6C36" w14:paraId="205A7E68" w14:textId="3B5E1568">
      <w:pPr>
        <w:pStyle w:val="Normal"/>
      </w:pPr>
      <w:r w:rsidR="298C6C36">
        <w:drawing>
          <wp:inline wp14:editId="18013B7A" wp14:anchorId="20F5C521">
            <wp:extent cx="5724525" cy="866775"/>
            <wp:effectExtent l="0" t="0" r="0" b="0"/>
            <wp:docPr id="9895004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9500464" name="Picture 989500464"/>
                    <pic:cNvPicPr/>
                  </pic:nvPicPr>
                  <pic:blipFill>
                    <a:blip xmlns:r="http://schemas.openxmlformats.org/officeDocument/2006/relationships" r:embed="rId9292278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2BA3AE0" w:rsidP="6D0CADB2" w:rsidRDefault="22BA3AE0" w14:paraId="47F91773" w14:textId="574123E6">
      <w:pPr>
        <w:pStyle w:val="Normal"/>
        <w:bidi w:val="0"/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</w:pPr>
      <w:r w:rsidRPr="6D0CADB2" w:rsidR="22BA3AE0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Análise 2: Janela de 235ns a 245ns — Instrução BNE (Desvio Condicional Tomado)</w:t>
      </w:r>
    </w:p>
    <w:p w:rsidR="22BA3AE0" w:rsidP="6D0CADB2" w:rsidRDefault="22BA3AE0" w14:paraId="79FFE1C2" w14:textId="6F8D38E3">
      <w:pPr>
        <w:bidi w:val="0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22BA3AE0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Comportamento Clínico: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O processador efetuou a leitura da instrução BNE (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Branch 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If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Not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Equal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) localizada no endereço hexadecimal 60. O objetivo deste trecho é provar que o hardware consegue atestar a diferença matemática entre dois registradores e desviar corretamente da instrução NOP estocada à frente. </w:t>
      </w:r>
      <w:r w:rsidRPr="6D0CADB2" w:rsidR="22BA3AE0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Resultado Digital: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O Banco de Registradores expôs no barramento o valor validado da RAM (8) contra o registrador aterrado x0 (0). O comparador da ULA confirmou a desigualdade (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8 !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= 0). O casamento desta avaliação aciona o pulo condicional. No próximo ciclo de 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clock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, o 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Program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Counter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ignorou o endereço sequencial 64 e saltou fluidamente para o alvo 68 (um acréscimo exato de +8 bytes). Este comportamento visual sela a validação do controle de fluxo do 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datapath</w:t>
      </w:r>
      <w:r w:rsidRPr="6D0CADB2" w:rsidR="22BA3AE0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.</w:t>
      </w:r>
    </w:p>
    <w:p w:rsidR="3CF0F203" w:rsidP="6D0CADB2" w:rsidRDefault="3CF0F203" w14:paraId="65800430" w14:textId="100BE0EC">
      <w:pPr>
        <w:pStyle w:val="Normal"/>
      </w:pPr>
      <w:r w:rsidR="3CF0F203">
        <w:drawing>
          <wp:inline wp14:editId="7D7314BF" wp14:anchorId="7FB3AFF5">
            <wp:extent cx="5724525" cy="819150"/>
            <wp:effectExtent l="0" t="0" r="0" b="0"/>
            <wp:docPr id="9155631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5563199" name="Picture 915563199"/>
                    <pic:cNvPicPr/>
                  </pic:nvPicPr>
                  <pic:blipFill>
                    <a:blip xmlns:r="http://schemas.openxmlformats.org/officeDocument/2006/relationships" r:embed="rId787574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B62953" w:rsidP="6D0CADB2" w:rsidRDefault="11B62953" w14:paraId="3557182A" w14:textId="24FE6990">
      <w:pPr>
        <w:pStyle w:val="Normal"/>
        <w:bidi w:val="0"/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</w:pPr>
      <w:r w:rsidRPr="6D0CADB2" w:rsidR="11B62953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Análise 3: Janela de 245ns a 255ns — Instrução BLT (Desvio Condicional Sinalizado)</w:t>
      </w:r>
    </w:p>
    <w:p w:rsidR="11B62953" w:rsidP="6D0CADB2" w:rsidRDefault="11B62953" w14:paraId="6DE8151A" w14:textId="32C50845">
      <w:pPr>
        <w:bidi w:val="0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11B62953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Comportamento Clínico:</w:t>
      </w:r>
      <w:r w:rsidRPr="6D0CADB2" w:rsidR="11B62953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Imediatamente após o salto do BNE, o processador realizou a leitura da instrução BLT (Opcode 63h, agora no endereço 68). Esta janela prova o comportamento do hardware em sucessões rápidas de salto, avaliando a condição de menor que (</w:t>
      </w:r>
      <w:r w:rsidRPr="6D0CADB2" w:rsidR="11B62953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Less Than</w:t>
      </w:r>
      <w:r w:rsidRPr="6D0CADB2" w:rsidR="11B62953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). </w:t>
      </w:r>
      <w:r w:rsidRPr="6D0CADB2" w:rsidR="11B62953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pt-BR"/>
        </w:rPr>
        <w:t>Resultado Digital:</w:t>
      </w:r>
      <w:r w:rsidRPr="6D0CADB2" w:rsidR="11B62953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 xml:space="preserve"> A instrução avaliou a condição matemática interna e o Avaliador de Desvios validou que a condição era verdadeira. No ciclo seguinte (marca de 250,000ps), provando o funcionamento ininterrupto da lógica combinacional, o PC rejeitou o incremento padrão de +4 (que seria o endereço 6c) e carregou com sucesso o endereço alvo calculado, saltando direto para o endereço hexadecimal 70. Isso comprova a resiliência do datapath ao executar saltos consecutivos sem perda de sincronia.</w:t>
      </w:r>
    </w:p>
    <w:p w:rsidR="6E3AD366" w:rsidP="6D0CADB2" w:rsidRDefault="6E3AD366" w14:paraId="756D4C2C" w14:textId="68BA5665">
      <w:pPr>
        <w:pStyle w:val="Normal"/>
        <w:bidi w:val="0"/>
        <w:spacing w:before="0" w:beforeAutospacing="off" w:after="0" w:afterAutospacing="off"/>
      </w:pPr>
      <w:r w:rsidR="6E3AD366">
        <w:drawing>
          <wp:inline wp14:editId="302E8F38" wp14:anchorId="724EFC19">
            <wp:extent cx="5724525" cy="819150"/>
            <wp:effectExtent l="0" t="0" r="0" b="0"/>
            <wp:docPr id="4527353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2735309" name="Picture 452735309"/>
                    <pic:cNvPicPr/>
                  </pic:nvPicPr>
                  <pic:blipFill>
                    <a:blip xmlns:r="http://schemas.openxmlformats.org/officeDocument/2006/relationships" r:embed="rId7445848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D0CADB2" w:rsidP="6D0CADB2" w:rsidRDefault="6D0CADB2" w14:paraId="435D400C" w14:textId="466380E2">
      <w:pPr>
        <w:pStyle w:val="Normal"/>
      </w:pPr>
    </w:p>
    <w:p w:rsidR="6025C647" w:rsidP="6D0CADB2" w:rsidRDefault="6025C647" w14:paraId="41D1B23B" w14:textId="2A2F71D1">
      <w:pPr>
        <w:pStyle w:val="Normal"/>
        <w:bidi w:val="0"/>
        <w:rPr>
          <w:b w:val="1"/>
          <w:bCs w:val="1"/>
          <w:i w:val="0"/>
          <w:iCs w:val="0"/>
          <w:noProof w:val="0"/>
          <w:sz w:val="28"/>
          <w:szCs w:val="28"/>
          <w:lang w:val="pt-BR"/>
        </w:rPr>
      </w:pPr>
      <w:r w:rsidRPr="6D0CADB2" w:rsidR="6025C647">
        <w:rPr>
          <w:b w:val="1"/>
          <w:bCs w:val="1"/>
          <w:i w:val="0"/>
          <w:iCs w:val="0"/>
          <w:noProof w:val="0"/>
          <w:sz w:val="28"/>
          <w:szCs w:val="28"/>
          <w:lang w:val="pt-BR"/>
        </w:rPr>
        <w:t>7. CONCLUSÃO</w:t>
      </w:r>
    </w:p>
    <w:p w:rsidR="6025C647" w:rsidP="6D0CADB2" w:rsidRDefault="6025C647" w14:paraId="6CF56D5E" w14:textId="1CE7AD85">
      <w:pPr>
        <w:bidi w:val="0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</w:pPr>
      <w:r w:rsidRPr="6D0CADB2" w:rsidR="6025C647">
        <w:rPr>
          <w:rFonts w:ascii="Aptos" w:hAnsi="Aptos" w:eastAsia="Aptos" w:cs="Aptos"/>
          <w:i w:val="0"/>
          <w:iCs w:val="0"/>
          <w:noProof w:val="0"/>
          <w:sz w:val="24"/>
          <w:szCs w:val="24"/>
          <w:lang w:val="pt-BR"/>
        </w:rPr>
        <w:t>A análise minuciosa dos vetores de teste injetados e das formas de onda extraídas do EPWave confirma que o processador RV32I Monociclo cumpre com rigor todas as especificações lógicas e restrições arquiteturais propostas no plano de trabalho prático. Todos os chaveamentos de multiplexadores combinacionais, barramentos de feedback e temporização estruturada dos blocos síncronos respondem perfeitamente. O hardware encontra-se maduro, validado e com 100% de cobertura das instruções exigidas, servindo como uma base sólida e homologada para a próxima etapa prática da disciplina: a inserção dos registradores de estágio para a construção do Pipeline e o desenvolvimento das unidades de tratamento de conflitos (hazards).</w:t>
      </w:r>
    </w:p>
    <w:p w:rsidR="6D0CADB2" w:rsidP="6D0CADB2" w:rsidRDefault="6D0CADB2" w14:paraId="1741ED0A" w14:textId="46AD1A22">
      <w:pPr>
        <w:pStyle w:val="Normal"/>
        <w:bidi w:val="0"/>
        <w:rPr>
          <w:noProof w:val="0"/>
          <w:lang w:val="pt-BR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9">
    <w:nsid w:val="66fc61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6a79f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70d8d7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41ccf8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1cb45c3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8485e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64315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3e5ba7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8d09f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b33f2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c4dce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12567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70dcf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dce31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a350c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12310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ee306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98d7e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6c038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E33E0BC"/>
    <w:rsid w:val="03B43D23"/>
    <w:rsid w:val="03B43D23"/>
    <w:rsid w:val="06A49307"/>
    <w:rsid w:val="07E159B3"/>
    <w:rsid w:val="0A7179BD"/>
    <w:rsid w:val="0E6D449C"/>
    <w:rsid w:val="11B62953"/>
    <w:rsid w:val="1419B143"/>
    <w:rsid w:val="1682DADD"/>
    <w:rsid w:val="17AC5A4A"/>
    <w:rsid w:val="1CA53FC9"/>
    <w:rsid w:val="1CC82C23"/>
    <w:rsid w:val="1D6FA6FE"/>
    <w:rsid w:val="1D6FA6FE"/>
    <w:rsid w:val="20DF94C5"/>
    <w:rsid w:val="21A87B68"/>
    <w:rsid w:val="22BA3AE0"/>
    <w:rsid w:val="23851DC8"/>
    <w:rsid w:val="23851DC8"/>
    <w:rsid w:val="23FF9E5B"/>
    <w:rsid w:val="298C6C36"/>
    <w:rsid w:val="2E1F58AC"/>
    <w:rsid w:val="30447828"/>
    <w:rsid w:val="34651AD2"/>
    <w:rsid w:val="358C6396"/>
    <w:rsid w:val="3C92CA49"/>
    <w:rsid w:val="3CF0F203"/>
    <w:rsid w:val="43EAA797"/>
    <w:rsid w:val="45D91ACD"/>
    <w:rsid w:val="45D91ACD"/>
    <w:rsid w:val="46CF6456"/>
    <w:rsid w:val="49172DAE"/>
    <w:rsid w:val="4973A17D"/>
    <w:rsid w:val="4BD15E5A"/>
    <w:rsid w:val="4E33E0BC"/>
    <w:rsid w:val="577D2F36"/>
    <w:rsid w:val="5E1D847C"/>
    <w:rsid w:val="5FB72528"/>
    <w:rsid w:val="5FB72528"/>
    <w:rsid w:val="6025C647"/>
    <w:rsid w:val="605228EC"/>
    <w:rsid w:val="68CE1FBB"/>
    <w:rsid w:val="68CE1FBB"/>
    <w:rsid w:val="6A57836B"/>
    <w:rsid w:val="6AB2A8BB"/>
    <w:rsid w:val="6D0CADB2"/>
    <w:rsid w:val="6E2A7D6B"/>
    <w:rsid w:val="6E3AD366"/>
    <w:rsid w:val="71C16F2A"/>
    <w:rsid w:val="73CC93ED"/>
    <w:rsid w:val="777DA58B"/>
    <w:rsid w:val="78041463"/>
    <w:rsid w:val="79C38330"/>
    <w:rsid w:val="7C91F61D"/>
    <w:rsid w:val="7F505809"/>
    <w:rsid w:val="7F505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89A6"/>
  <w15:chartTrackingRefBased/>
  <w15:docId w15:val="{1EACBF53-21B9-4E45-8F93-9CCDB0F4E13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6D0CADB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6D0CADB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D0CADB2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6D0CADB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803637646" /><Relationship Type="http://schemas.openxmlformats.org/officeDocument/2006/relationships/image" Target="/media/image2.png" Id="rId929227872" /><Relationship Type="http://schemas.openxmlformats.org/officeDocument/2006/relationships/image" Target="/media/image3.png" Id="rId78757441" /><Relationship Type="http://schemas.openxmlformats.org/officeDocument/2006/relationships/image" Target="/media/image4.png" Id="rId744584838" /><Relationship Type="http://schemas.openxmlformats.org/officeDocument/2006/relationships/numbering" Target="numbering.xml" Id="Rd3eccdd2b0604b8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2026-06-12T05:22:29.8498874Z</dcterms:created>
  <dcterms:modified xsi:type="dcterms:W3CDTF">2026-06-12T07:31:47.1299528Z</dcterms:modified>
  <dc:creator>Rafael Assis Carvalho Lacerda</dc:creator>
  <lastModifiedBy>Rafael Assis Carvalho Lacerda</lastModifiedBy>
</coreProperties>
</file>