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pessoa set pes_email = 'teste@gmail.com', pes_telefone = '54999557628' where dad_codigo =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matricula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ALTER TABLE MATRICULA drop CONSTRAINT FK_MATRICULA_2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ALTER TABLE MATRICULA ADD CONSTRAINT FK_MATRICULA_2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(FK_MODALIDADES_mod_codigo)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REFERENCES MODALIDADES (mod_codigo)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ON DELETE CASCADE on update cascade;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update modalidades set mod_codigo = 50 where mod_codigo =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matricula set mat_dt_fim = '2023-05-17'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pessoa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insert into pessoa(dad_nome, dad_idade, dad_cpf, dad_matricula, dad_endereco, pes_tipo, fk_ctt_emergencia_ctt_codigo, pes_email, pes_telefone)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values('pedro da silva', 24, '32375823751', '28562062', 'rua esquina, 201', 'A', 3, 'pedro@gmail.com', '54888983572');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update pessoa set dad_codigo = 4 where dad_nome ='pedro da silva’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avaliacao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update avaliacao set fk_professor_pes_codigo = 4 where fk_professor_pes_codigo 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avaliacao set ava_dt_validade = '2023-05-31' where fk_aluno_pes_codigo &gt; 3 and fk_aluno_pes_codigo &lt; 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aparelho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update aparelho set apa_nome = 'bicicleta ergométrica' where apa_codigo =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mensalidade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update mensalidade set men_dt_vence = '2023-04-25', men_acrescimo = 8.50 where men_codigo = 5 and men_mes =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