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39D7" w14:textId="77777777" w:rsidR="001941FA" w:rsidRPr="003C293D" w:rsidRDefault="001941FA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C293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12. Considerações Classificação dos Grupos</w:t>
      </w:r>
    </w:p>
    <w:p w14:paraId="695127DF" w14:textId="77777777" w:rsidR="005C5599" w:rsidRPr="003C293D" w:rsidRDefault="005C5599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A1F45B3" w14:textId="3CC193D5" w:rsidR="005C5599" w:rsidRPr="003C293D" w:rsidRDefault="005C5599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C293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12.1 Objetivo</w:t>
      </w:r>
    </w:p>
    <w:p w14:paraId="0E70AA9A" w14:textId="0E0CBF9B" w:rsidR="001941FA" w:rsidRPr="003C293D" w:rsidRDefault="00891682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C29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mecanismo de classificação dos grupos no simulador ORION visa avaliar o desempenho gerencial dos participantes em múltiplas dimensões estratégicas e operacionais, de forma integrada e pedagógica. A classificação não se limita ao lucro ou à produção, mas considera critérios de eficiência, responsabilidade ambiental, logística e atendimento ao mercado.</w:t>
      </w:r>
    </w:p>
    <w:p w14:paraId="63B6CA78" w14:textId="77777777" w:rsidR="00891682" w:rsidRPr="003C293D" w:rsidRDefault="00891682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EAECDD5" w14:textId="77777777" w:rsidR="00E3668E" w:rsidRPr="00E3668E" w:rsidRDefault="00E3668E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12.2 Estrutura Multicritério</w:t>
      </w:r>
    </w:p>
    <w:p w14:paraId="631B1F6C" w14:textId="77777777" w:rsidR="00E3668E" w:rsidRPr="00E3668E" w:rsidRDefault="00E3668E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pontuação final de cada grupo será calculada por meio de um modelo multicritério ponderado, que considera cinco eixos estratégicos:</w:t>
      </w:r>
    </w:p>
    <w:p w14:paraId="2291512C" w14:textId="77777777" w:rsidR="00E3668E" w:rsidRPr="00E3668E" w:rsidRDefault="00E3668E" w:rsidP="00AC351F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Eficiência Operacional (EO)</w:t>
      </w:r>
    </w:p>
    <w:p w14:paraId="3BE3BDC8" w14:textId="77777777" w:rsidR="00E3668E" w:rsidRPr="00E3668E" w:rsidRDefault="00E3668E" w:rsidP="00AC351F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Desempenho Financeiro (DF)</w:t>
      </w:r>
    </w:p>
    <w:p w14:paraId="2AF46F5C" w14:textId="77777777" w:rsidR="00E3668E" w:rsidRPr="00E3668E" w:rsidRDefault="00E3668E" w:rsidP="00AC351F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Eficiência de Estoques (EE)</w:t>
      </w:r>
    </w:p>
    <w:p w14:paraId="7E60DDC2" w14:textId="77777777" w:rsidR="00E3668E" w:rsidRPr="00E3668E" w:rsidRDefault="00E3668E" w:rsidP="00AC351F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Satisfação da Demanda (SD)</w:t>
      </w:r>
    </w:p>
    <w:p w14:paraId="6528444D" w14:textId="77777777" w:rsidR="00E3668E" w:rsidRPr="00E3668E" w:rsidRDefault="00E3668E" w:rsidP="00AC351F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Desempenho em Sustentabilidade (DS)</w:t>
      </w:r>
    </w:p>
    <w:p w14:paraId="54D11C4E" w14:textId="77777777" w:rsidR="00E3668E" w:rsidRPr="00E3668E" w:rsidRDefault="00E3668E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Fórmula Geral:</w:t>
      </w:r>
    </w:p>
    <w:p w14:paraId="7537D079" w14:textId="30E1D4CD" w:rsidR="00E3668E" w:rsidRPr="00E3668E" w:rsidRDefault="001C48EB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1C48E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2AD884C" wp14:editId="14ABE088">
            <wp:extent cx="6100876" cy="306796"/>
            <wp:effectExtent l="0" t="0" r="0" b="0"/>
            <wp:docPr id="1144065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2018" cy="31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68E" w:rsidRPr="00E3668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</w:p>
    <w:p w14:paraId="7945A09F" w14:textId="54DB639D" w:rsidR="00E3668E" w:rsidRPr="00E3668E" w:rsidRDefault="00E3668E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pesos P</w:t>
      </w:r>
      <w:r w:rsidRPr="00E3668E">
        <w:rPr>
          <w:rFonts w:ascii="Cambria Math" w:eastAsia="Times New Roman" w:hAnsi="Cambria Math" w:cs="Cambria Math"/>
          <w:kern w:val="0"/>
          <w:sz w:val="24"/>
          <w:szCs w:val="24"/>
          <w:lang w:eastAsia="pt-BR"/>
          <w14:ligatures w14:val="none"/>
        </w:rPr>
        <w:t>₁</w:t>
      </w: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P</w:t>
      </w:r>
      <w:r w:rsidRPr="00E3668E">
        <w:rPr>
          <w:rFonts w:ascii="Cambria Math" w:eastAsia="Times New Roman" w:hAnsi="Cambria Math" w:cs="Cambria Math"/>
          <w:kern w:val="0"/>
          <w:sz w:val="24"/>
          <w:szCs w:val="24"/>
          <w:lang w:eastAsia="pt-BR"/>
          <w14:ligatures w14:val="none"/>
        </w:rPr>
        <w:t>₅</w:t>
      </w:r>
      <w:r w:rsidRPr="00E366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devem somar 1 e podem ser ajustados por rodada, conforme o foco pedagógico desejado</w:t>
      </w:r>
      <w:r w:rsidR="00FF4E9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</w:p>
    <w:p w14:paraId="3C99E493" w14:textId="77777777" w:rsidR="004C0BDD" w:rsidRPr="001941FA" w:rsidRDefault="004C0BDD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2A89779" w14:textId="77777777" w:rsidR="00EF5D28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F5D2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12.3 Componentes e Fórmulas</w:t>
      </w:r>
    </w:p>
    <w:p w14:paraId="1FA6ABD1" w14:textId="77777777" w:rsidR="00EF5D28" w:rsidRPr="00EF5D28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8C7CC02" w14:textId="77777777" w:rsidR="00EF5D28" w:rsidRPr="00EF5D28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F5D2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12.3.1 Eficiência Operacional (EO)</w:t>
      </w:r>
    </w:p>
    <w:p w14:paraId="1F1C8FB2" w14:textId="77777777" w:rsidR="0029089C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F5D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Avalia a gestão integrada da produção, comercialização e perdas operacionais.</w:t>
      </w:r>
    </w:p>
    <w:p w14:paraId="2AE93ECB" w14:textId="1E939735" w:rsidR="00EF5D28" w:rsidRPr="00EF5D28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F5D2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​</w:t>
      </w:r>
      <w:r w:rsidR="0029089C" w:rsidRPr="0029089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6F3D20E" wp14:editId="740663EF">
            <wp:extent cx="6301105" cy="483870"/>
            <wp:effectExtent l="0" t="0" r="4445" b="0"/>
            <wp:docPr id="1859187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063" w14:textId="6A98BF55" w:rsidR="00EF5D28" w:rsidRPr="00EF5D28" w:rsidRDefault="00EF5D28" w:rsidP="00AC351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F5D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Pesos internos: F</w:t>
      </w:r>
      <w:r w:rsidRPr="00EF5D28">
        <w:rPr>
          <w:rFonts w:ascii="Cambria Math" w:eastAsia="Times New Roman" w:hAnsi="Cambria Math" w:cs="Cambria Math"/>
          <w:kern w:val="0"/>
          <w:sz w:val="24"/>
          <w:szCs w:val="24"/>
          <w:lang w:eastAsia="pt-BR"/>
          <w14:ligatures w14:val="none"/>
        </w:rPr>
        <w:t>₁</w:t>
      </w:r>
      <w:r w:rsidRPr="00EF5D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= 0,4 | F</w:t>
      </w:r>
      <w:r w:rsidRPr="00EF5D28">
        <w:rPr>
          <w:rFonts w:ascii="Cambria Math" w:eastAsia="Times New Roman" w:hAnsi="Cambria Math" w:cs="Cambria Math"/>
          <w:kern w:val="0"/>
          <w:sz w:val="24"/>
          <w:szCs w:val="24"/>
          <w:lang w:eastAsia="pt-BR"/>
          <w14:ligatures w14:val="none"/>
        </w:rPr>
        <w:t>₂</w:t>
      </w:r>
      <w:r w:rsidRPr="00EF5D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= 0,4 | F</w:t>
      </w:r>
      <w:r w:rsidRPr="00EF5D28">
        <w:rPr>
          <w:rFonts w:ascii="Cambria Math" w:eastAsia="Times New Roman" w:hAnsi="Cambria Math" w:cs="Cambria Math"/>
          <w:kern w:val="0"/>
          <w:sz w:val="24"/>
          <w:szCs w:val="24"/>
          <w:lang w:eastAsia="pt-BR"/>
          <w14:ligatures w14:val="none"/>
        </w:rPr>
        <w:t>₃</w:t>
      </w:r>
      <w:r w:rsidRPr="00EF5D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= 0,2</w:t>
      </w:r>
    </w:p>
    <w:p w14:paraId="663AC484" w14:textId="4996CE87" w:rsidR="009B3B35" w:rsidRPr="001941FA" w:rsidRDefault="009B3B35" w:rsidP="00AC351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C7CB648" w14:textId="77777777" w:rsidR="005A3E24" w:rsidRPr="005A3E24" w:rsidRDefault="005A3E24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3E24">
        <w:rPr>
          <w:rFonts w:ascii="Arial" w:hAnsi="Arial" w:cs="Arial"/>
          <w:b/>
          <w:bCs/>
          <w:sz w:val="24"/>
          <w:szCs w:val="24"/>
        </w:rPr>
        <w:t>12.3.2 Desempenho Financeiro (DF)</w:t>
      </w:r>
    </w:p>
    <w:p w14:paraId="27698E72" w14:textId="77777777" w:rsidR="005A3E24" w:rsidRPr="005A3E24" w:rsidRDefault="005A3E24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5A3E24">
        <w:rPr>
          <w:rFonts w:ascii="Arial" w:hAnsi="Arial" w:cs="Arial"/>
          <w:sz w:val="24"/>
          <w:szCs w:val="24"/>
        </w:rPr>
        <w:t>Índice composto que avalia a saúde econômica do grupo.</w:t>
      </w:r>
    </w:p>
    <w:p w14:paraId="30CE8ECD" w14:textId="5CA39AFE" w:rsidR="00033F2A" w:rsidRDefault="006B45B2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B45B2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B7DE016" wp14:editId="02B90901">
            <wp:extent cx="3145536" cy="255936"/>
            <wp:effectExtent l="0" t="0" r="0" b="0"/>
            <wp:docPr id="312745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45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1448" cy="2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FD1A" w14:textId="77777777" w:rsidR="00B07229" w:rsidRPr="00B07229" w:rsidRDefault="00B07229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07229">
        <w:rPr>
          <w:rFonts w:ascii="Arial" w:hAnsi="Arial" w:cs="Arial"/>
          <w:b/>
          <w:bCs/>
          <w:sz w:val="24"/>
          <w:szCs w:val="24"/>
        </w:rPr>
        <w:t>Subindicadores:</w:t>
      </w:r>
    </w:p>
    <w:p w14:paraId="1C269435" w14:textId="77777777" w:rsidR="00B07229" w:rsidRPr="000A39EE" w:rsidRDefault="00B07229" w:rsidP="00AC351F">
      <w:pPr>
        <w:numPr>
          <w:ilvl w:val="0"/>
          <w:numId w:val="3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07229">
        <w:rPr>
          <w:rFonts w:ascii="Arial" w:hAnsi="Arial" w:cs="Arial"/>
          <w:b/>
          <w:bCs/>
          <w:sz w:val="24"/>
          <w:szCs w:val="24"/>
        </w:rPr>
        <w:t>IL – Lucratividade:</w:t>
      </w:r>
    </w:p>
    <w:p w14:paraId="155085F1" w14:textId="3713532A" w:rsidR="000A39EE" w:rsidRPr="00B07229" w:rsidRDefault="000A39EE" w:rsidP="00AC351F">
      <w:pPr>
        <w:spacing w:after="12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0A39EE">
        <w:rPr>
          <w:rFonts w:ascii="Arial" w:hAnsi="Arial" w:cs="Arial"/>
          <w:sz w:val="24"/>
          <w:szCs w:val="24"/>
        </w:rPr>
        <w:drawing>
          <wp:inline distT="0" distB="0" distL="0" distR="0" wp14:anchorId="7B6A4A98" wp14:editId="4EA4E426">
            <wp:extent cx="1826974" cy="404444"/>
            <wp:effectExtent l="0" t="0" r="1905" b="0"/>
            <wp:docPr id="967043154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3154" name="Imagem 1" descr="Tela de celula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607" cy="41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B87F" w14:textId="77777777" w:rsidR="00B07229" w:rsidRPr="000A39EE" w:rsidRDefault="00B07229" w:rsidP="00AC351F">
      <w:pPr>
        <w:numPr>
          <w:ilvl w:val="0"/>
          <w:numId w:val="3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07229">
        <w:rPr>
          <w:rFonts w:ascii="Arial" w:hAnsi="Arial" w:cs="Arial"/>
          <w:b/>
          <w:bCs/>
          <w:sz w:val="24"/>
          <w:szCs w:val="24"/>
        </w:rPr>
        <w:t>IR – Rentabilidade sobre Ativos (ROA):</w:t>
      </w:r>
    </w:p>
    <w:p w14:paraId="3C1D4524" w14:textId="531FEF81" w:rsidR="000A39EE" w:rsidRPr="00B07229" w:rsidRDefault="00181EFF" w:rsidP="00AC351F">
      <w:pPr>
        <w:spacing w:after="120" w:line="240" w:lineRule="auto"/>
        <w:ind w:left="720"/>
        <w:rPr>
          <w:rFonts w:ascii="Arial" w:hAnsi="Arial" w:cs="Arial"/>
          <w:sz w:val="24"/>
          <w:szCs w:val="24"/>
        </w:rPr>
      </w:pPr>
      <w:r w:rsidRPr="00181EFF">
        <w:rPr>
          <w:rFonts w:ascii="Arial" w:hAnsi="Arial" w:cs="Arial"/>
          <w:sz w:val="24"/>
          <w:szCs w:val="24"/>
        </w:rPr>
        <w:drawing>
          <wp:inline distT="0" distB="0" distL="0" distR="0" wp14:anchorId="0B341543" wp14:editId="212C7C50">
            <wp:extent cx="2209191" cy="406051"/>
            <wp:effectExtent l="0" t="0" r="635" b="0"/>
            <wp:docPr id="4712480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48020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4249" cy="4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9A68" w14:textId="77777777" w:rsidR="00B07229" w:rsidRPr="00181EFF" w:rsidRDefault="00B07229" w:rsidP="00AC351F">
      <w:pPr>
        <w:numPr>
          <w:ilvl w:val="0"/>
          <w:numId w:val="3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07229">
        <w:rPr>
          <w:rFonts w:ascii="Arial" w:hAnsi="Arial" w:cs="Arial"/>
          <w:b/>
          <w:bCs/>
          <w:sz w:val="24"/>
          <w:szCs w:val="24"/>
        </w:rPr>
        <w:lastRenderedPageBreak/>
        <w:t>IE – Eficiência de Estoques (financeira):</w:t>
      </w:r>
    </w:p>
    <w:p w14:paraId="1EEF246C" w14:textId="573AC372" w:rsidR="00181EFF" w:rsidRPr="00B07229" w:rsidRDefault="009C0921" w:rsidP="00AC351F">
      <w:pPr>
        <w:spacing w:after="12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C0921">
        <w:rPr>
          <w:rFonts w:ascii="Arial" w:hAnsi="Arial" w:cs="Arial"/>
          <w:sz w:val="24"/>
          <w:szCs w:val="24"/>
        </w:rPr>
        <w:drawing>
          <wp:inline distT="0" distB="0" distL="0" distR="0" wp14:anchorId="0468D7E7" wp14:editId="1704F1C1">
            <wp:extent cx="1953159" cy="385317"/>
            <wp:effectExtent l="0" t="0" r="0" b="0"/>
            <wp:docPr id="20788709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094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4683" cy="3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DFC" w14:textId="77777777" w:rsidR="00B07229" w:rsidRPr="00B07229" w:rsidRDefault="00B07229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07229">
        <w:rPr>
          <w:rFonts w:ascii="Arial" w:hAnsi="Arial" w:cs="Arial"/>
          <w:sz w:val="24"/>
          <w:szCs w:val="24"/>
        </w:rPr>
        <w:t>Pesos internos sugeridos: W</w:t>
      </w:r>
      <w:r w:rsidRPr="00B07229">
        <w:rPr>
          <w:rFonts w:ascii="Cambria Math" w:hAnsi="Cambria Math" w:cs="Cambria Math"/>
          <w:sz w:val="24"/>
          <w:szCs w:val="24"/>
        </w:rPr>
        <w:t>₁</w:t>
      </w:r>
      <w:r w:rsidRPr="00B07229">
        <w:rPr>
          <w:rFonts w:ascii="Arial" w:hAnsi="Arial" w:cs="Arial"/>
          <w:sz w:val="24"/>
          <w:szCs w:val="24"/>
        </w:rPr>
        <w:t xml:space="preserve"> = 0,4 | W</w:t>
      </w:r>
      <w:r w:rsidRPr="00B07229">
        <w:rPr>
          <w:rFonts w:ascii="Cambria Math" w:hAnsi="Cambria Math" w:cs="Cambria Math"/>
          <w:sz w:val="24"/>
          <w:szCs w:val="24"/>
        </w:rPr>
        <w:t>₂</w:t>
      </w:r>
      <w:r w:rsidRPr="00B07229">
        <w:rPr>
          <w:rFonts w:ascii="Arial" w:hAnsi="Arial" w:cs="Arial"/>
          <w:sz w:val="24"/>
          <w:szCs w:val="24"/>
        </w:rPr>
        <w:t xml:space="preserve"> = 0,3 | W</w:t>
      </w:r>
      <w:r w:rsidRPr="00B07229">
        <w:rPr>
          <w:rFonts w:ascii="Cambria Math" w:hAnsi="Cambria Math" w:cs="Cambria Math"/>
          <w:sz w:val="24"/>
          <w:szCs w:val="24"/>
        </w:rPr>
        <w:t>₃</w:t>
      </w:r>
      <w:r w:rsidRPr="00B07229">
        <w:rPr>
          <w:rFonts w:ascii="Arial" w:hAnsi="Arial" w:cs="Arial"/>
          <w:sz w:val="24"/>
          <w:szCs w:val="24"/>
        </w:rPr>
        <w:t xml:space="preserve"> = 0,3</w:t>
      </w:r>
    </w:p>
    <w:p w14:paraId="01134264" w14:textId="77777777" w:rsidR="00976597" w:rsidRDefault="00976597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6F5518" w14:textId="38391624" w:rsidR="00976597" w:rsidRPr="00976597" w:rsidRDefault="00976597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76597">
        <w:rPr>
          <w:rFonts w:ascii="Arial" w:hAnsi="Arial" w:cs="Arial"/>
          <w:b/>
          <w:bCs/>
          <w:sz w:val="24"/>
          <w:szCs w:val="24"/>
        </w:rPr>
        <w:t>12.3.3 Eficiência de Estoques (EE)</w:t>
      </w:r>
    </w:p>
    <w:p w14:paraId="2E2045FF" w14:textId="77777777" w:rsidR="00976597" w:rsidRPr="00976597" w:rsidRDefault="00976597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76597">
        <w:rPr>
          <w:rFonts w:ascii="Arial" w:hAnsi="Arial" w:cs="Arial"/>
          <w:sz w:val="24"/>
          <w:szCs w:val="24"/>
        </w:rPr>
        <w:t>Mede a eficiência logística operacional no uso de estoques:</w:t>
      </w:r>
    </w:p>
    <w:p w14:paraId="4A09D1AA" w14:textId="0AABB54A" w:rsidR="006B45B2" w:rsidRDefault="00E93EEB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93EE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85689B5" wp14:editId="49DD77B2">
            <wp:extent cx="2348179" cy="364156"/>
            <wp:effectExtent l="0" t="0" r="0" b="0"/>
            <wp:docPr id="49476107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1070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1108" cy="3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6E73" w14:textId="77777777" w:rsidR="00526065" w:rsidRPr="00526065" w:rsidRDefault="00526065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526065">
        <w:rPr>
          <w:rFonts w:ascii="Arial" w:hAnsi="Arial" w:cs="Arial"/>
          <w:sz w:val="24"/>
          <w:szCs w:val="24"/>
        </w:rPr>
        <w:t>Estoque Médio = (Estoque Inicial + Estoque Final) / 2</w:t>
      </w:r>
    </w:p>
    <w:p w14:paraId="294D02B4" w14:textId="77777777" w:rsidR="00526065" w:rsidRDefault="00526065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526065">
        <w:rPr>
          <w:rFonts w:ascii="Arial" w:hAnsi="Arial" w:cs="Arial"/>
          <w:sz w:val="24"/>
          <w:szCs w:val="24"/>
        </w:rPr>
        <w:t>Este indicador incentiva uma política de estoques enxuta e ágil.</w:t>
      </w:r>
    </w:p>
    <w:p w14:paraId="6171DA43" w14:textId="77777777" w:rsidR="00526065" w:rsidRDefault="00526065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3040FF0E" w14:textId="77777777" w:rsidR="00526065" w:rsidRPr="00526065" w:rsidRDefault="00526065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6065">
        <w:rPr>
          <w:rFonts w:ascii="Arial" w:hAnsi="Arial" w:cs="Arial"/>
          <w:b/>
          <w:bCs/>
          <w:sz w:val="24"/>
          <w:szCs w:val="24"/>
        </w:rPr>
        <w:t>12.3.4 Satisfação da Demanda (SD)</w:t>
      </w:r>
    </w:p>
    <w:p w14:paraId="48858EBB" w14:textId="77777777" w:rsidR="00526065" w:rsidRPr="00526065" w:rsidRDefault="00526065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526065">
        <w:rPr>
          <w:rFonts w:ascii="Arial" w:hAnsi="Arial" w:cs="Arial"/>
          <w:sz w:val="24"/>
          <w:szCs w:val="24"/>
        </w:rPr>
        <w:t>Avalia o grau de atendimento ao mercado nas praças-alvo:</w:t>
      </w:r>
    </w:p>
    <w:p w14:paraId="12F0E214" w14:textId="67D52DC4" w:rsidR="00526065" w:rsidRPr="00526065" w:rsidRDefault="00D262F0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262F0">
        <w:rPr>
          <w:rFonts w:ascii="Arial" w:hAnsi="Arial" w:cs="Arial"/>
          <w:sz w:val="24"/>
          <w:szCs w:val="24"/>
        </w:rPr>
        <w:drawing>
          <wp:inline distT="0" distB="0" distL="0" distR="0" wp14:anchorId="7849A512" wp14:editId="6DC7FD85">
            <wp:extent cx="3101644" cy="282682"/>
            <wp:effectExtent l="0" t="0" r="3810" b="3175"/>
            <wp:docPr id="1627348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3681" cy="2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28A" w14:textId="77777777" w:rsidR="00E760F3" w:rsidRPr="00E760F3" w:rsidRDefault="00E760F3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E760F3">
        <w:rPr>
          <w:rFonts w:ascii="Arial" w:hAnsi="Arial" w:cs="Arial"/>
          <w:b/>
          <w:bCs/>
          <w:sz w:val="24"/>
          <w:szCs w:val="24"/>
        </w:rPr>
        <w:t>Componentes sugeridos:</w:t>
      </w:r>
    </w:p>
    <w:p w14:paraId="47C22CCF" w14:textId="77777777" w:rsidR="00E760F3" w:rsidRPr="00E760F3" w:rsidRDefault="00E760F3" w:rsidP="00AC351F">
      <w:pPr>
        <w:numPr>
          <w:ilvl w:val="0"/>
          <w:numId w:val="40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E760F3">
        <w:rPr>
          <w:rFonts w:ascii="Arial" w:hAnsi="Arial" w:cs="Arial"/>
          <w:b/>
          <w:bCs/>
          <w:sz w:val="24"/>
          <w:szCs w:val="24"/>
        </w:rPr>
        <w:t>DS</w:t>
      </w:r>
      <w:r w:rsidRPr="00E760F3">
        <w:rPr>
          <w:rFonts w:ascii="Cambria Math" w:hAnsi="Cambria Math" w:cs="Cambria Math"/>
          <w:b/>
          <w:bCs/>
          <w:sz w:val="24"/>
          <w:szCs w:val="24"/>
        </w:rPr>
        <w:t>₁</w:t>
      </w:r>
      <w:r w:rsidRPr="00E760F3">
        <w:rPr>
          <w:rFonts w:ascii="Arial" w:hAnsi="Arial" w:cs="Arial"/>
          <w:b/>
          <w:bCs/>
          <w:sz w:val="24"/>
          <w:szCs w:val="24"/>
        </w:rPr>
        <w:t xml:space="preserve"> – Redução de Perdas Totais (MP + Produtos):</w:t>
      </w:r>
    </w:p>
    <w:p w14:paraId="5E4A9920" w14:textId="3B17803B" w:rsidR="00E760F3" w:rsidRPr="00E760F3" w:rsidRDefault="006B1813" w:rsidP="00AC351F">
      <w:pPr>
        <w:spacing w:after="12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B1813">
        <w:rPr>
          <w:rFonts w:ascii="Arial" w:hAnsi="Arial" w:cs="Arial"/>
          <w:sz w:val="24"/>
          <w:szCs w:val="24"/>
        </w:rPr>
        <w:drawing>
          <wp:inline distT="0" distB="0" distL="0" distR="0" wp14:anchorId="0F9F243D" wp14:editId="3C02A2FC">
            <wp:extent cx="1975104" cy="497545"/>
            <wp:effectExtent l="0" t="0" r="6350" b="0"/>
            <wp:docPr id="98737723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77233" name="Imagem 1" descr="Uma imagem contendo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2965" cy="5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949D" w14:textId="77777777" w:rsidR="00E760F3" w:rsidRPr="00E760F3" w:rsidRDefault="00E760F3" w:rsidP="00AC351F">
      <w:pPr>
        <w:numPr>
          <w:ilvl w:val="0"/>
          <w:numId w:val="40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E760F3">
        <w:rPr>
          <w:rFonts w:ascii="Arial" w:hAnsi="Arial" w:cs="Arial"/>
          <w:b/>
          <w:bCs/>
          <w:sz w:val="24"/>
          <w:szCs w:val="24"/>
        </w:rPr>
        <w:t>DS</w:t>
      </w:r>
      <w:r w:rsidRPr="00E760F3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E760F3">
        <w:rPr>
          <w:rFonts w:ascii="Arial" w:hAnsi="Arial" w:cs="Arial"/>
          <w:b/>
          <w:bCs/>
          <w:sz w:val="24"/>
          <w:szCs w:val="24"/>
        </w:rPr>
        <w:t xml:space="preserve"> – Proximidade Logística das Compras de MP:</w:t>
      </w:r>
    </w:p>
    <w:p w14:paraId="019C8C4F" w14:textId="6A1A79C2" w:rsidR="00E760F3" w:rsidRPr="00E760F3" w:rsidRDefault="00B53FAF" w:rsidP="00AC351F">
      <w:pPr>
        <w:spacing w:after="12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B53FAF">
        <w:rPr>
          <w:rFonts w:ascii="Arial" w:hAnsi="Arial" w:cs="Arial"/>
          <w:sz w:val="24"/>
          <w:szCs w:val="24"/>
        </w:rPr>
        <w:drawing>
          <wp:inline distT="0" distB="0" distL="0" distR="0" wp14:anchorId="14BDFB05" wp14:editId="06A56834">
            <wp:extent cx="2713939" cy="452323"/>
            <wp:effectExtent l="0" t="0" r="0" b="5080"/>
            <wp:docPr id="5131046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463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7585" cy="4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2D6" w14:textId="77777777" w:rsidR="00E760F3" w:rsidRPr="00E760F3" w:rsidRDefault="00E760F3" w:rsidP="00AC351F">
      <w:pPr>
        <w:numPr>
          <w:ilvl w:val="0"/>
          <w:numId w:val="40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E760F3">
        <w:rPr>
          <w:rFonts w:ascii="Arial" w:hAnsi="Arial" w:cs="Arial"/>
          <w:b/>
          <w:bCs/>
          <w:sz w:val="24"/>
          <w:szCs w:val="24"/>
        </w:rPr>
        <w:t>DS</w:t>
      </w:r>
      <w:r w:rsidRPr="00E760F3">
        <w:rPr>
          <w:rFonts w:ascii="Cambria Math" w:hAnsi="Cambria Math" w:cs="Cambria Math"/>
          <w:b/>
          <w:bCs/>
          <w:sz w:val="24"/>
          <w:szCs w:val="24"/>
        </w:rPr>
        <w:t>₃</w:t>
      </w:r>
      <w:r w:rsidRPr="00E760F3">
        <w:rPr>
          <w:rFonts w:ascii="Arial" w:hAnsi="Arial" w:cs="Arial"/>
          <w:b/>
          <w:bCs/>
          <w:sz w:val="24"/>
          <w:szCs w:val="24"/>
        </w:rPr>
        <w:t xml:space="preserve"> – Otimização das Entregas (foco regional):</w:t>
      </w:r>
    </w:p>
    <w:p w14:paraId="2373F2A4" w14:textId="02EBDE8A" w:rsidR="00E760F3" w:rsidRPr="00E760F3" w:rsidRDefault="00BD0507" w:rsidP="00AC351F">
      <w:pPr>
        <w:spacing w:after="12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BD0507">
        <w:rPr>
          <w:rFonts w:ascii="Arial" w:hAnsi="Arial" w:cs="Arial"/>
          <w:sz w:val="24"/>
          <w:szCs w:val="24"/>
        </w:rPr>
        <w:drawing>
          <wp:inline distT="0" distB="0" distL="0" distR="0" wp14:anchorId="2DC50E94" wp14:editId="1DAE0105">
            <wp:extent cx="3269895" cy="497593"/>
            <wp:effectExtent l="0" t="0" r="6985" b="0"/>
            <wp:docPr id="9459302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0220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385" cy="5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295F" w14:textId="77777777" w:rsidR="00E760F3" w:rsidRPr="00E760F3" w:rsidRDefault="00E760F3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E760F3">
        <w:rPr>
          <w:rFonts w:ascii="Arial" w:hAnsi="Arial" w:cs="Arial"/>
          <w:sz w:val="24"/>
          <w:szCs w:val="24"/>
        </w:rPr>
        <w:t>Pesos internos sugeridos: S</w:t>
      </w:r>
      <w:r w:rsidRPr="00E760F3">
        <w:rPr>
          <w:rFonts w:ascii="Cambria Math" w:hAnsi="Cambria Math" w:cs="Cambria Math"/>
          <w:sz w:val="24"/>
          <w:szCs w:val="24"/>
        </w:rPr>
        <w:t>₁</w:t>
      </w:r>
      <w:r w:rsidRPr="00E760F3">
        <w:rPr>
          <w:rFonts w:ascii="Arial" w:hAnsi="Arial" w:cs="Arial"/>
          <w:sz w:val="24"/>
          <w:szCs w:val="24"/>
        </w:rPr>
        <w:t xml:space="preserve"> = 0,5 | S</w:t>
      </w:r>
      <w:r w:rsidRPr="00E760F3">
        <w:rPr>
          <w:rFonts w:ascii="Cambria Math" w:hAnsi="Cambria Math" w:cs="Cambria Math"/>
          <w:sz w:val="24"/>
          <w:szCs w:val="24"/>
        </w:rPr>
        <w:t>₂</w:t>
      </w:r>
      <w:r w:rsidRPr="00E760F3">
        <w:rPr>
          <w:rFonts w:ascii="Arial" w:hAnsi="Arial" w:cs="Arial"/>
          <w:sz w:val="24"/>
          <w:szCs w:val="24"/>
        </w:rPr>
        <w:t xml:space="preserve"> = 0,3 | S</w:t>
      </w:r>
      <w:r w:rsidRPr="00E760F3">
        <w:rPr>
          <w:rFonts w:ascii="Cambria Math" w:hAnsi="Cambria Math" w:cs="Cambria Math"/>
          <w:sz w:val="24"/>
          <w:szCs w:val="24"/>
        </w:rPr>
        <w:t>₃</w:t>
      </w:r>
      <w:r w:rsidRPr="00E760F3">
        <w:rPr>
          <w:rFonts w:ascii="Arial" w:hAnsi="Arial" w:cs="Arial"/>
          <w:sz w:val="24"/>
          <w:szCs w:val="24"/>
        </w:rPr>
        <w:t xml:space="preserve"> = 0,2</w:t>
      </w:r>
    </w:p>
    <w:p w14:paraId="524571FE" w14:textId="77777777" w:rsidR="00584752" w:rsidRPr="00584752" w:rsidRDefault="00584752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4752">
        <w:rPr>
          <w:rFonts w:ascii="Arial" w:hAnsi="Arial" w:cs="Arial"/>
          <w:b/>
          <w:bCs/>
          <w:sz w:val="24"/>
          <w:szCs w:val="24"/>
        </w:rPr>
        <w:t>12.4 Pesos Sugeridos por Critério (Rodada Padrão)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138"/>
        <w:gridCol w:w="1559"/>
      </w:tblGrid>
      <w:tr w:rsidR="00584752" w:rsidRPr="00584752" w14:paraId="752D325F" w14:textId="77777777" w:rsidTr="00584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30CFE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4752">
              <w:rPr>
                <w:rFonts w:ascii="Arial" w:hAnsi="Arial" w:cs="Arial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1108" w:type="dxa"/>
            <w:vAlign w:val="center"/>
            <w:hideMark/>
          </w:tcPr>
          <w:p w14:paraId="3A863F72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4752">
              <w:rPr>
                <w:rFonts w:ascii="Arial" w:hAnsi="Arial" w:cs="Arial"/>
                <w:b/>
                <w:bCs/>
                <w:sz w:val="24"/>
                <w:szCs w:val="24"/>
              </w:rPr>
              <w:t>Sigla</w:t>
            </w:r>
          </w:p>
        </w:tc>
        <w:tc>
          <w:tcPr>
            <w:tcW w:w="1514" w:type="dxa"/>
            <w:vAlign w:val="center"/>
            <w:hideMark/>
          </w:tcPr>
          <w:p w14:paraId="4B3CC3B7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4752">
              <w:rPr>
                <w:rFonts w:ascii="Arial" w:hAnsi="Arial" w:cs="Arial"/>
                <w:b/>
                <w:bCs/>
                <w:sz w:val="24"/>
                <w:szCs w:val="24"/>
              </w:rPr>
              <w:t>Peso (P)</w:t>
            </w:r>
          </w:p>
        </w:tc>
      </w:tr>
      <w:tr w:rsidR="00584752" w:rsidRPr="00584752" w14:paraId="29080D39" w14:textId="77777777" w:rsidTr="00584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601E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Eficiência Operacional</w:t>
            </w:r>
          </w:p>
        </w:tc>
        <w:tc>
          <w:tcPr>
            <w:tcW w:w="1108" w:type="dxa"/>
            <w:vAlign w:val="center"/>
            <w:hideMark/>
          </w:tcPr>
          <w:p w14:paraId="2A5E579C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EO</w:t>
            </w:r>
          </w:p>
        </w:tc>
        <w:tc>
          <w:tcPr>
            <w:tcW w:w="1514" w:type="dxa"/>
            <w:vAlign w:val="center"/>
            <w:hideMark/>
          </w:tcPr>
          <w:p w14:paraId="0053C70E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</w:tr>
      <w:tr w:rsidR="00584752" w:rsidRPr="00584752" w14:paraId="3D85CD7F" w14:textId="77777777" w:rsidTr="00584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12D5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Desempenho Financeiro</w:t>
            </w:r>
          </w:p>
        </w:tc>
        <w:tc>
          <w:tcPr>
            <w:tcW w:w="1108" w:type="dxa"/>
            <w:vAlign w:val="center"/>
            <w:hideMark/>
          </w:tcPr>
          <w:p w14:paraId="790F5668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1514" w:type="dxa"/>
            <w:vAlign w:val="center"/>
            <w:hideMark/>
          </w:tcPr>
          <w:p w14:paraId="5C72DC99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</w:tr>
      <w:tr w:rsidR="00584752" w:rsidRPr="00584752" w14:paraId="6BD10247" w14:textId="77777777" w:rsidTr="00584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5AE6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Eficiência de Estoques</w:t>
            </w:r>
          </w:p>
        </w:tc>
        <w:tc>
          <w:tcPr>
            <w:tcW w:w="1108" w:type="dxa"/>
            <w:vAlign w:val="center"/>
            <w:hideMark/>
          </w:tcPr>
          <w:p w14:paraId="3A911A9F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EE</w:t>
            </w:r>
          </w:p>
        </w:tc>
        <w:tc>
          <w:tcPr>
            <w:tcW w:w="1514" w:type="dxa"/>
            <w:vAlign w:val="center"/>
            <w:hideMark/>
          </w:tcPr>
          <w:p w14:paraId="6BB72345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</w:tr>
      <w:tr w:rsidR="00584752" w:rsidRPr="00584752" w14:paraId="72EAD715" w14:textId="77777777" w:rsidTr="00584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5381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Satisfação da Demanda</w:t>
            </w:r>
          </w:p>
        </w:tc>
        <w:tc>
          <w:tcPr>
            <w:tcW w:w="1108" w:type="dxa"/>
            <w:vAlign w:val="center"/>
            <w:hideMark/>
          </w:tcPr>
          <w:p w14:paraId="66FD637D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SD</w:t>
            </w:r>
          </w:p>
        </w:tc>
        <w:tc>
          <w:tcPr>
            <w:tcW w:w="1514" w:type="dxa"/>
            <w:vAlign w:val="center"/>
            <w:hideMark/>
          </w:tcPr>
          <w:p w14:paraId="21DE9445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0,20</w:t>
            </w:r>
          </w:p>
        </w:tc>
      </w:tr>
      <w:tr w:rsidR="00584752" w:rsidRPr="00584752" w14:paraId="7DA0C33E" w14:textId="77777777" w:rsidTr="00584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2D6D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Sustentabilidade</w:t>
            </w:r>
          </w:p>
        </w:tc>
        <w:tc>
          <w:tcPr>
            <w:tcW w:w="1108" w:type="dxa"/>
            <w:vAlign w:val="center"/>
            <w:hideMark/>
          </w:tcPr>
          <w:p w14:paraId="56BD7E8C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DS</w:t>
            </w:r>
          </w:p>
        </w:tc>
        <w:tc>
          <w:tcPr>
            <w:tcW w:w="1514" w:type="dxa"/>
            <w:vAlign w:val="center"/>
            <w:hideMark/>
          </w:tcPr>
          <w:p w14:paraId="3EAC936E" w14:textId="77777777" w:rsidR="00584752" w:rsidRPr="00584752" w:rsidRDefault="00584752" w:rsidP="00AC351F">
            <w:pPr>
              <w:spacing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4752"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</w:tr>
    </w:tbl>
    <w:p w14:paraId="1F4581BA" w14:textId="77777777" w:rsidR="00E93EEB" w:rsidRDefault="00E93EEB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7663C099" w14:textId="77777777" w:rsidR="00924DA3" w:rsidRPr="00924DA3" w:rsidRDefault="00924DA3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24DA3">
        <w:rPr>
          <w:rFonts w:ascii="Arial" w:hAnsi="Arial" w:cs="Arial"/>
          <w:b/>
          <w:bCs/>
          <w:sz w:val="24"/>
          <w:szCs w:val="24"/>
        </w:rPr>
        <w:t>12.5 Critérios de Desempate</w:t>
      </w:r>
    </w:p>
    <w:p w14:paraId="6BE09BE0" w14:textId="77777777" w:rsidR="00924DA3" w:rsidRPr="00924DA3" w:rsidRDefault="00924DA3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t>Em caso de empate na pontuação final, serão aplicados os seguintes critérios, nesta ordem:</w:t>
      </w:r>
    </w:p>
    <w:p w14:paraId="22C8C89A" w14:textId="77777777" w:rsidR="00924DA3" w:rsidRP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t>Maior Eficiência Operacional</w:t>
      </w:r>
    </w:p>
    <w:p w14:paraId="0BC488E6" w14:textId="77777777" w:rsidR="00924DA3" w:rsidRP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lastRenderedPageBreak/>
        <w:t>Maior Satisfação da Demanda</w:t>
      </w:r>
    </w:p>
    <w:p w14:paraId="0DC4A7F0" w14:textId="77777777" w:rsidR="00924DA3" w:rsidRP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t>Maior Desempenho em Sustentabilidade</w:t>
      </w:r>
    </w:p>
    <w:p w14:paraId="4C6B677F" w14:textId="77777777" w:rsidR="00924DA3" w:rsidRP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t>Maior Receita Bruta</w:t>
      </w:r>
    </w:p>
    <w:p w14:paraId="4F6E4DA6" w14:textId="77777777" w:rsid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24DA3">
        <w:rPr>
          <w:rFonts w:ascii="Arial" w:hAnsi="Arial" w:cs="Arial"/>
          <w:sz w:val="24"/>
          <w:szCs w:val="24"/>
        </w:rPr>
        <w:t>Ordem alfabética do nome do grupo</w:t>
      </w:r>
    </w:p>
    <w:p w14:paraId="5434090F" w14:textId="77777777" w:rsidR="00924DA3" w:rsidRPr="00924DA3" w:rsidRDefault="00924DA3" w:rsidP="00AC351F">
      <w:pPr>
        <w:numPr>
          <w:ilvl w:val="0"/>
          <w:numId w:val="4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35BE45EE" w14:textId="77777777" w:rsidR="00924DA3" w:rsidRPr="00924DA3" w:rsidRDefault="00924DA3" w:rsidP="00AC351F">
      <w:pPr>
        <w:pStyle w:val="PargrafodaLista"/>
        <w:numPr>
          <w:ilvl w:val="0"/>
          <w:numId w:val="41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2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12.6 Exemplo de Cálculo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47"/>
        <w:gridCol w:w="820"/>
        <w:gridCol w:w="821"/>
        <w:gridCol w:w="834"/>
        <w:gridCol w:w="834"/>
        <w:gridCol w:w="2414"/>
      </w:tblGrid>
      <w:tr w:rsidR="00924DA3" w:rsidRPr="00924DA3" w14:paraId="1FB90298" w14:textId="77777777" w:rsidTr="00924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D9CA4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56BF2FF8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EO (%)</w:t>
            </w:r>
          </w:p>
        </w:tc>
        <w:tc>
          <w:tcPr>
            <w:tcW w:w="0" w:type="auto"/>
            <w:vAlign w:val="center"/>
            <w:hideMark/>
          </w:tcPr>
          <w:p w14:paraId="7FA0289D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DF (%)</w:t>
            </w:r>
          </w:p>
        </w:tc>
        <w:tc>
          <w:tcPr>
            <w:tcW w:w="0" w:type="auto"/>
            <w:vAlign w:val="center"/>
            <w:hideMark/>
          </w:tcPr>
          <w:p w14:paraId="3E4301FA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EE (%)</w:t>
            </w:r>
          </w:p>
        </w:tc>
        <w:tc>
          <w:tcPr>
            <w:tcW w:w="0" w:type="auto"/>
            <w:vAlign w:val="center"/>
            <w:hideMark/>
          </w:tcPr>
          <w:p w14:paraId="2BAF9FE0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SD (%)</w:t>
            </w:r>
          </w:p>
        </w:tc>
        <w:tc>
          <w:tcPr>
            <w:tcW w:w="0" w:type="auto"/>
            <w:vAlign w:val="center"/>
            <w:hideMark/>
          </w:tcPr>
          <w:p w14:paraId="0B9515DE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DS (%)</w:t>
            </w:r>
          </w:p>
        </w:tc>
        <w:tc>
          <w:tcPr>
            <w:tcW w:w="2369" w:type="dxa"/>
            <w:vAlign w:val="center"/>
            <w:hideMark/>
          </w:tcPr>
          <w:p w14:paraId="71748FAE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Pontuação Final (%)</w:t>
            </w:r>
          </w:p>
        </w:tc>
      </w:tr>
      <w:tr w:rsidR="00924DA3" w:rsidRPr="00924DA3" w14:paraId="352F3524" w14:textId="77777777" w:rsidTr="00924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48C7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3AE5BFAD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AF73155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82C496C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60968E8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20A80B8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92</w:t>
            </w:r>
          </w:p>
        </w:tc>
        <w:tc>
          <w:tcPr>
            <w:tcW w:w="2369" w:type="dxa"/>
            <w:vAlign w:val="center"/>
            <w:hideMark/>
          </w:tcPr>
          <w:p w14:paraId="47F8F72C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75,35</w:t>
            </w:r>
          </w:p>
        </w:tc>
      </w:tr>
      <w:tr w:rsidR="00924DA3" w:rsidRPr="00924DA3" w14:paraId="67C34129" w14:textId="77777777" w:rsidTr="00924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7DF7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4CEB6F68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F1DBA3A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27E2DEB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DB46B1C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D7DE9BC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85</w:t>
            </w:r>
          </w:p>
        </w:tc>
        <w:tc>
          <w:tcPr>
            <w:tcW w:w="2369" w:type="dxa"/>
            <w:vAlign w:val="center"/>
            <w:hideMark/>
          </w:tcPr>
          <w:p w14:paraId="627CC5F5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72,55</w:t>
            </w:r>
          </w:p>
        </w:tc>
      </w:tr>
      <w:tr w:rsidR="00924DA3" w:rsidRPr="00924DA3" w14:paraId="081884C4" w14:textId="77777777" w:rsidTr="00924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B715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65277DC3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7109993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2E08049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9A628DE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67A96E8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75</w:t>
            </w:r>
          </w:p>
        </w:tc>
        <w:tc>
          <w:tcPr>
            <w:tcW w:w="2369" w:type="dxa"/>
            <w:vAlign w:val="center"/>
            <w:hideMark/>
          </w:tcPr>
          <w:p w14:paraId="27FBF5FC" w14:textId="77777777" w:rsidR="00924DA3" w:rsidRPr="00924DA3" w:rsidRDefault="00924DA3" w:rsidP="00AC351F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4DA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73,60</w:t>
            </w:r>
          </w:p>
        </w:tc>
      </w:tr>
    </w:tbl>
    <w:p w14:paraId="4D52E450" w14:textId="77777777" w:rsidR="00924DA3" w:rsidRDefault="00924DA3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3402ABE0" w14:textId="77777777" w:rsidR="00480301" w:rsidRPr="00480301" w:rsidRDefault="00480301" w:rsidP="00AC351F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0301">
        <w:rPr>
          <w:rFonts w:ascii="Arial" w:hAnsi="Arial" w:cs="Arial"/>
          <w:b/>
          <w:bCs/>
          <w:sz w:val="24"/>
          <w:szCs w:val="24"/>
        </w:rPr>
        <w:t>12.7 Aplicações Pedagógicas</w:t>
      </w:r>
    </w:p>
    <w:p w14:paraId="65888FAF" w14:textId="77777777" w:rsidR="00480301" w:rsidRPr="00480301" w:rsidRDefault="00480301" w:rsidP="00AC351F">
      <w:pPr>
        <w:numPr>
          <w:ilvl w:val="0"/>
          <w:numId w:val="4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0301">
        <w:rPr>
          <w:rFonts w:ascii="Arial" w:hAnsi="Arial" w:cs="Arial"/>
          <w:sz w:val="24"/>
          <w:szCs w:val="24"/>
        </w:rPr>
        <w:t>Estimula decisões multidimensionais, promovendo a visão sistêmica da gestão empresarial.</w:t>
      </w:r>
    </w:p>
    <w:p w14:paraId="42FD0836" w14:textId="77777777" w:rsidR="00480301" w:rsidRPr="00480301" w:rsidRDefault="00480301" w:rsidP="00AC351F">
      <w:pPr>
        <w:numPr>
          <w:ilvl w:val="0"/>
          <w:numId w:val="4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0301">
        <w:rPr>
          <w:rFonts w:ascii="Arial" w:hAnsi="Arial" w:cs="Arial"/>
          <w:sz w:val="24"/>
          <w:szCs w:val="24"/>
        </w:rPr>
        <w:t>Aborda competências associadas aos ODS (Objetivos de Desenvolvimento Sustentável).</w:t>
      </w:r>
    </w:p>
    <w:p w14:paraId="0030DF14" w14:textId="77777777" w:rsidR="00480301" w:rsidRPr="00480301" w:rsidRDefault="00480301" w:rsidP="00AC351F">
      <w:pPr>
        <w:numPr>
          <w:ilvl w:val="0"/>
          <w:numId w:val="4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0301">
        <w:rPr>
          <w:rFonts w:ascii="Arial" w:hAnsi="Arial" w:cs="Arial"/>
          <w:sz w:val="24"/>
          <w:szCs w:val="24"/>
        </w:rPr>
        <w:t>Permite a customização das rodadas conforme o tema da aula, alterando pesos dos critérios.</w:t>
      </w:r>
    </w:p>
    <w:p w14:paraId="6DEAC579" w14:textId="77777777" w:rsidR="00480301" w:rsidRPr="00480301" w:rsidRDefault="00480301" w:rsidP="00AC351F">
      <w:pPr>
        <w:numPr>
          <w:ilvl w:val="0"/>
          <w:numId w:val="4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0301">
        <w:rPr>
          <w:rFonts w:ascii="Arial" w:hAnsi="Arial" w:cs="Arial"/>
          <w:sz w:val="24"/>
          <w:szCs w:val="24"/>
        </w:rPr>
        <w:t>Reforça conceitos de trade-</w:t>
      </w:r>
      <w:proofErr w:type="spellStart"/>
      <w:r w:rsidRPr="00480301">
        <w:rPr>
          <w:rFonts w:ascii="Arial" w:hAnsi="Arial" w:cs="Arial"/>
          <w:sz w:val="24"/>
          <w:szCs w:val="24"/>
        </w:rPr>
        <w:t>offs</w:t>
      </w:r>
      <w:proofErr w:type="spellEnd"/>
      <w:r w:rsidRPr="00480301">
        <w:rPr>
          <w:rFonts w:ascii="Arial" w:hAnsi="Arial" w:cs="Arial"/>
          <w:sz w:val="24"/>
          <w:szCs w:val="24"/>
        </w:rPr>
        <w:t xml:space="preserve"> entre eficiência, lucratividade, atendimento ao mercado e responsabilidade ambiental.</w:t>
      </w:r>
    </w:p>
    <w:p w14:paraId="4D58B091" w14:textId="77777777" w:rsidR="00480301" w:rsidRPr="00526065" w:rsidRDefault="00480301" w:rsidP="00AC351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480301" w:rsidRPr="00526065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AC6"/>
    <w:multiLevelType w:val="multilevel"/>
    <w:tmpl w:val="72C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B64"/>
    <w:multiLevelType w:val="multilevel"/>
    <w:tmpl w:val="659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7B5E"/>
    <w:multiLevelType w:val="multilevel"/>
    <w:tmpl w:val="4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47D3"/>
    <w:multiLevelType w:val="multilevel"/>
    <w:tmpl w:val="533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70E0"/>
    <w:multiLevelType w:val="multilevel"/>
    <w:tmpl w:val="010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465C"/>
    <w:multiLevelType w:val="multilevel"/>
    <w:tmpl w:val="EF9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C23BE"/>
    <w:multiLevelType w:val="multilevel"/>
    <w:tmpl w:val="AC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D655C"/>
    <w:multiLevelType w:val="multilevel"/>
    <w:tmpl w:val="715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744E1"/>
    <w:multiLevelType w:val="multilevel"/>
    <w:tmpl w:val="567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C2BFE"/>
    <w:multiLevelType w:val="multilevel"/>
    <w:tmpl w:val="CB90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96F8D"/>
    <w:multiLevelType w:val="multilevel"/>
    <w:tmpl w:val="784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96484"/>
    <w:multiLevelType w:val="multilevel"/>
    <w:tmpl w:val="BC22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C0ED8"/>
    <w:multiLevelType w:val="multilevel"/>
    <w:tmpl w:val="741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435857"/>
    <w:multiLevelType w:val="multilevel"/>
    <w:tmpl w:val="AF9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C5A7B"/>
    <w:multiLevelType w:val="multilevel"/>
    <w:tmpl w:val="FA1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67203"/>
    <w:multiLevelType w:val="multilevel"/>
    <w:tmpl w:val="5D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822DC"/>
    <w:multiLevelType w:val="multilevel"/>
    <w:tmpl w:val="28A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D03FD"/>
    <w:multiLevelType w:val="multilevel"/>
    <w:tmpl w:val="84D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E2856"/>
    <w:multiLevelType w:val="multilevel"/>
    <w:tmpl w:val="45FC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F66B50"/>
    <w:multiLevelType w:val="multilevel"/>
    <w:tmpl w:val="435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21"/>
  </w:num>
  <w:num w:numId="2" w16cid:durableId="1685130439">
    <w:abstractNumId w:val="30"/>
  </w:num>
  <w:num w:numId="3" w16cid:durableId="1369598547">
    <w:abstractNumId w:val="29"/>
  </w:num>
  <w:num w:numId="4" w16cid:durableId="1398670292">
    <w:abstractNumId w:val="18"/>
  </w:num>
  <w:num w:numId="5" w16cid:durableId="2121416398">
    <w:abstractNumId w:val="6"/>
  </w:num>
  <w:num w:numId="6" w16cid:durableId="1547134633">
    <w:abstractNumId w:val="25"/>
  </w:num>
  <w:num w:numId="7" w16cid:durableId="742147761">
    <w:abstractNumId w:val="2"/>
  </w:num>
  <w:num w:numId="8" w16cid:durableId="1644657186">
    <w:abstractNumId w:val="23"/>
  </w:num>
  <w:num w:numId="9" w16cid:durableId="509024926">
    <w:abstractNumId w:val="20"/>
  </w:num>
  <w:num w:numId="10" w16cid:durableId="1980765736">
    <w:abstractNumId w:val="24"/>
  </w:num>
  <w:num w:numId="11" w16cid:durableId="2009750708">
    <w:abstractNumId w:val="16"/>
  </w:num>
  <w:num w:numId="12" w16cid:durableId="1123815917">
    <w:abstractNumId w:val="15"/>
  </w:num>
  <w:num w:numId="13" w16cid:durableId="1315450909">
    <w:abstractNumId w:val="41"/>
  </w:num>
  <w:num w:numId="14" w16cid:durableId="837774470">
    <w:abstractNumId w:val="38"/>
  </w:num>
  <w:num w:numId="15" w16cid:durableId="884100253">
    <w:abstractNumId w:val="0"/>
  </w:num>
  <w:num w:numId="16" w16cid:durableId="781463909">
    <w:abstractNumId w:val="17"/>
  </w:num>
  <w:num w:numId="17" w16cid:durableId="498741588">
    <w:abstractNumId w:val="19"/>
  </w:num>
  <w:num w:numId="18" w16cid:durableId="1593466671">
    <w:abstractNumId w:val="9"/>
  </w:num>
  <w:num w:numId="19" w16cid:durableId="1081489152">
    <w:abstractNumId w:val="27"/>
  </w:num>
  <w:num w:numId="20" w16cid:durableId="1107583770">
    <w:abstractNumId w:val="4"/>
  </w:num>
  <w:num w:numId="21" w16cid:durableId="212472179">
    <w:abstractNumId w:val="31"/>
  </w:num>
  <w:num w:numId="22" w16cid:durableId="1357854760">
    <w:abstractNumId w:val="13"/>
  </w:num>
  <w:num w:numId="23" w16cid:durableId="2111047627">
    <w:abstractNumId w:val="34"/>
  </w:num>
  <w:num w:numId="24" w16cid:durableId="33311651">
    <w:abstractNumId w:val="11"/>
  </w:num>
  <w:num w:numId="25" w16cid:durableId="24603668">
    <w:abstractNumId w:val="3"/>
  </w:num>
  <w:num w:numId="26" w16cid:durableId="866989150">
    <w:abstractNumId w:val="26"/>
  </w:num>
  <w:num w:numId="27" w16cid:durableId="1730880539">
    <w:abstractNumId w:val="14"/>
  </w:num>
  <w:num w:numId="28" w16cid:durableId="966012680">
    <w:abstractNumId w:val="33"/>
  </w:num>
  <w:num w:numId="29" w16cid:durableId="2032223683">
    <w:abstractNumId w:val="5"/>
  </w:num>
  <w:num w:numId="30" w16cid:durableId="1006395751">
    <w:abstractNumId w:val="10"/>
  </w:num>
  <w:num w:numId="31" w16cid:durableId="28380706">
    <w:abstractNumId w:val="35"/>
  </w:num>
  <w:num w:numId="32" w16cid:durableId="2058159756">
    <w:abstractNumId w:val="36"/>
  </w:num>
  <w:num w:numId="33" w16cid:durableId="255333134">
    <w:abstractNumId w:val="8"/>
  </w:num>
  <w:num w:numId="34" w16cid:durableId="2111121769">
    <w:abstractNumId w:val="12"/>
  </w:num>
  <w:num w:numId="35" w16cid:durableId="1766419942">
    <w:abstractNumId w:val="39"/>
  </w:num>
  <w:num w:numId="36" w16cid:durableId="1723820872">
    <w:abstractNumId w:val="32"/>
  </w:num>
  <w:num w:numId="37" w16cid:durableId="1869636504">
    <w:abstractNumId w:val="40"/>
  </w:num>
  <w:num w:numId="38" w16cid:durableId="518397274">
    <w:abstractNumId w:val="28"/>
  </w:num>
  <w:num w:numId="39" w16cid:durableId="746610648">
    <w:abstractNumId w:val="37"/>
  </w:num>
  <w:num w:numId="40" w16cid:durableId="1377509638">
    <w:abstractNumId w:val="7"/>
  </w:num>
  <w:num w:numId="41" w16cid:durableId="415133528">
    <w:abstractNumId w:val="22"/>
  </w:num>
  <w:num w:numId="42" w16cid:durableId="96423733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39EE"/>
    <w:rsid w:val="000A5A36"/>
    <w:rsid w:val="000B46F4"/>
    <w:rsid w:val="000D2226"/>
    <w:rsid w:val="000D2F4E"/>
    <w:rsid w:val="000D7B51"/>
    <w:rsid w:val="000E08B5"/>
    <w:rsid w:val="000E4C0D"/>
    <w:rsid w:val="00107AA1"/>
    <w:rsid w:val="00120592"/>
    <w:rsid w:val="001360FB"/>
    <w:rsid w:val="0014137F"/>
    <w:rsid w:val="00141B35"/>
    <w:rsid w:val="00147293"/>
    <w:rsid w:val="00180EA7"/>
    <w:rsid w:val="00181EFF"/>
    <w:rsid w:val="0019277A"/>
    <w:rsid w:val="001941FA"/>
    <w:rsid w:val="001A2832"/>
    <w:rsid w:val="001A5E3F"/>
    <w:rsid w:val="001B5043"/>
    <w:rsid w:val="001B752E"/>
    <w:rsid w:val="001C48EB"/>
    <w:rsid w:val="00206105"/>
    <w:rsid w:val="00227826"/>
    <w:rsid w:val="002419CE"/>
    <w:rsid w:val="00243678"/>
    <w:rsid w:val="00254EDD"/>
    <w:rsid w:val="0026230B"/>
    <w:rsid w:val="00265E50"/>
    <w:rsid w:val="00282255"/>
    <w:rsid w:val="0029089C"/>
    <w:rsid w:val="0029296C"/>
    <w:rsid w:val="002E63D5"/>
    <w:rsid w:val="002F2F4C"/>
    <w:rsid w:val="002F559E"/>
    <w:rsid w:val="00317F03"/>
    <w:rsid w:val="0036098F"/>
    <w:rsid w:val="003758C6"/>
    <w:rsid w:val="003C293D"/>
    <w:rsid w:val="003C2F44"/>
    <w:rsid w:val="003C7623"/>
    <w:rsid w:val="003D0123"/>
    <w:rsid w:val="003D58C3"/>
    <w:rsid w:val="0041778C"/>
    <w:rsid w:val="0042196E"/>
    <w:rsid w:val="00427EDC"/>
    <w:rsid w:val="00480301"/>
    <w:rsid w:val="00494448"/>
    <w:rsid w:val="004C0BDD"/>
    <w:rsid w:val="004C1FC9"/>
    <w:rsid w:val="00526065"/>
    <w:rsid w:val="005306DC"/>
    <w:rsid w:val="00531E4B"/>
    <w:rsid w:val="0054404A"/>
    <w:rsid w:val="0056165F"/>
    <w:rsid w:val="00564841"/>
    <w:rsid w:val="00584752"/>
    <w:rsid w:val="005868C3"/>
    <w:rsid w:val="005921F2"/>
    <w:rsid w:val="005A3E24"/>
    <w:rsid w:val="005B1048"/>
    <w:rsid w:val="005B48C2"/>
    <w:rsid w:val="005B6398"/>
    <w:rsid w:val="005C0D14"/>
    <w:rsid w:val="005C5599"/>
    <w:rsid w:val="005D5875"/>
    <w:rsid w:val="005F4457"/>
    <w:rsid w:val="005F4A0B"/>
    <w:rsid w:val="005F5D63"/>
    <w:rsid w:val="00602A13"/>
    <w:rsid w:val="00604A60"/>
    <w:rsid w:val="00634710"/>
    <w:rsid w:val="006357AF"/>
    <w:rsid w:val="00682CD0"/>
    <w:rsid w:val="0069257D"/>
    <w:rsid w:val="00696B89"/>
    <w:rsid w:val="006A389D"/>
    <w:rsid w:val="006B1813"/>
    <w:rsid w:val="006B45B2"/>
    <w:rsid w:val="006B6BD2"/>
    <w:rsid w:val="006E1E56"/>
    <w:rsid w:val="007357DF"/>
    <w:rsid w:val="00735A1A"/>
    <w:rsid w:val="00745900"/>
    <w:rsid w:val="00746291"/>
    <w:rsid w:val="00750B8C"/>
    <w:rsid w:val="007668EC"/>
    <w:rsid w:val="007760BC"/>
    <w:rsid w:val="0078696A"/>
    <w:rsid w:val="00796BD9"/>
    <w:rsid w:val="007A7466"/>
    <w:rsid w:val="007B7FF2"/>
    <w:rsid w:val="007D161E"/>
    <w:rsid w:val="007E5FB1"/>
    <w:rsid w:val="00862BA0"/>
    <w:rsid w:val="00866FC0"/>
    <w:rsid w:val="00882AFC"/>
    <w:rsid w:val="00891682"/>
    <w:rsid w:val="008D5DD2"/>
    <w:rsid w:val="008E06AF"/>
    <w:rsid w:val="008F728B"/>
    <w:rsid w:val="0090060F"/>
    <w:rsid w:val="00903EBE"/>
    <w:rsid w:val="00924DA3"/>
    <w:rsid w:val="00926AE8"/>
    <w:rsid w:val="00930B3E"/>
    <w:rsid w:val="00935520"/>
    <w:rsid w:val="009453B5"/>
    <w:rsid w:val="00955A49"/>
    <w:rsid w:val="00967844"/>
    <w:rsid w:val="00976597"/>
    <w:rsid w:val="009843B4"/>
    <w:rsid w:val="009A112C"/>
    <w:rsid w:val="009A4FE4"/>
    <w:rsid w:val="009B0ABA"/>
    <w:rsid w:val="009B3B35"/>
    <w:rsid w:val="009C0921"/>
    <w:rsid w:val="009C40BC"/>
    <w:rsid w:val="009D6DD5"/>
    <w:rsid w:val="009E50EF"/>
    <w:rsid w:val="009F5A33"/>
    <w:rsid w:val="00A16A75"/>
    <w:rsid w:val="00A17780"/>
    <w:rsid w:val="00A21CED"/>
    <w:rsid w:val="00A23F50"/>
    <w:rsid w:val="00A551CD"/>
    <w:rsid w:val="00A601E1"/>
    <w:rsid w:val="00A808B7"/>
    <w:rsid w:val="00A97920"/>
    <w:rsid w:val="00AA31D9"/>
    <w:rsid w:val="00AB44E0"/>
    <w:rsid w:val="00AC351F"/>
    <w:rsid w:val="00B07229"/>
    <w:rsid w:val="00B430DB"/>
    <w:rsid w:val="00B53E72"/>
    <w:rsid w:val="00B53FAF"/>
    <w:rsid w:val="00B633CB"/>
    <w:rsid w:val="00B72ECF"/>
    <w:rsid w:val="00B7454A"/>
    <w:rsid w:val="00B9168A"/>
    <w:rsid w:val="00B93B89"/>
    <w:rsid w:val="00BB0F01"/>
    <w:rsid w:val="00BD0507"/>
    <w:rsid w:val="00BD7678"/>
    <w:rsid w:val="00C03845"/>
    <w:rsid w:val="00C22526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A64EE"/>
    <w:rsid w:val="00CE237F"/>
    <w:rsid w:val="00CE494C"/>
    <w:rsid w:val="00CF125E"/>
    <w:rsid w:val="00CF4681"/>
    <w:rsid w:val="00D01795"/>
    <w:rsid w:val="00D06F9F"/>
    <w:rsid w:val="00D16575"/>
    <w:rsid w:val="00D262F0"/>
    <w:rsid w:val="00D42A71"/>
    <w:rsid w:val="00D55063"/>
    <w:rsid w:val="00D67692"/>
    <w:rsid w:val="00D95F2F"/>
    <w:rsid w:val="00DA3C72"/>
    <w:rsid w:val="00DA7B00"/>
    <w:rsid w:val="00DD256D"/>
    <w:rsid w:val="00E03F23"/>
    <w:rsid w:val="00E3668E"/>
    <w:rsid w:val="00E760F3"/>
    <w:rsid w:val="00E818BD"/>
    <w:rsid w:val="00E91D98"/>
    <w:rsid w:val="00E93EEB"/>
    <w:rsid w:val="00EB6E59"/>
    <w:rsid w:val="00EC137C"/>
    <w:rsid w:val="00EC2F36"/>
    <w:rsid w:val="00EF5D28"/>
    <w:rsid w:val="00F02DF3"/>
    <w:rsid w:val="00F23D1B"/>
    <w:rsid w:val="00F27B8A"/>
    <w:rsid w:val="00F30917"/>
    <w:rsid w:val="00F31CCC"/>
    <w:rsid w:val="00F32B27"/>
    <w:rsid w:val="00F41F49"/>
    <w:rsid w:val="00F84837"/>
    <w:rsid w:val="00F92BA7"/>
    <w:rsid w:val="00FA4EFD"/>
    <w:rsid w:val="00FA578F"/>
    <w:rsid w:val="00FB5800"/>
    <w:rsid w:val="00FE508C"/>
    <w:rsid w:val="00FF08CB"/>
    <w:rsid w:val="00FF27C5"/>
    <w:rsid w:val="00F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5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6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5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6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456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53</cp:revision>
  <dcterms:created xsi:type="dcterms:W3CDTF">2025-04-04T19:51:00Z</dcterms:created>
  <dcterms:modified xsi:type="dcterms:W3CDTF">2025-04-11T19:44:00Z</dcterms:modified>
</cp:coreProperties>
</file>