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374159">
        <w:rPr>
          <w:rFonts w:hint="eastAsia"/>
          <w:noProof/>
          <w:rtl/>
        </w:rPr>
        <w:t>‏יום רביעי</w:t>
      </w:r>
      <w:r w:rsidR="00374159">
        <w:rPr>
          <w:noProof/>
          <w:rtl/>
        </w:rPr>
        <w:t xml:space="preserve"> 22 </w:t>
      </w:r>
      <w:r w:rsidR="00374159">
        <w:rPr>
          <w:rFonts w:hint="eastAsia"/>
          <w:noProof/>
          <w:rtl/>
        </w:rPr>
        <w:t>מאי</w:t>
      </w:r>
      <w:r w:rsidR="00374159">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374159">
        <w:rPr>
          <w:rFonts w:hint="eastAsia"/>
          <w:noProof/>
          <w:rtl/>
        </w:rPr>
        <w:t>‏</w:t>
      </w:r>
      <w:r w:rsidR="00374159">
        <w:rPr>
          <w:noProof/>
          <w:rtl/>
        </w:rPr>
        <w:t>14:48:00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374159">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374159">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lastRenderedPageBreak/>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D17D02"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w:t>
      </w:r>
      <w:r w:rsidR="00D17D02">
        <w:rPr>
          <w:rFonts w:hint="cs"/>
          <w:rtl/>
        </w:rPr>
        <w:t xml:space="preserve">הרי </w:t>
      </w:r>
      <w:r w:rsidR="00D17D02">
        <w:t>move</w:t>
      </w:r>
      <w:r w:rsidR="00D17D02">
        <w:rPr>
          <w:rFonts w:hint="cs"/>
        </w:rPr>
        <w:t xml:space="preserve"> </w:t>
      </w:r>
      <w:r w:rsidR="00D17D02">
        <w:rPr>
          <w:rFonts w:hint="cs"/>
          <w:rtl/>
        </w:rPr>
        <w:t xml:space="preserve"> בוודאי כן משנה את האובייקט הנכנס (בכך שהוא 'גונב' ממנו משאבים). במקרה כזה יקרא ה </w:t>
      </w:r>
      <w:r w:rsidR="00D17D02">
        <w:t>copy-ctor</w:t>
      </w:r>
      <w:r w:rsidR="00D17D02">
        <w:rPr>
          <w:rFonts w:hint="cs"/>
          <w:rtl/>
        </w:rPr>
        <w:t>.</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B93837" w:rsidRDefault="00B93837" w:rsidP="00B93837">
      <w:pPr>
        <w:pStyle w:val="Heading3"/>
        <w:rPr>
          <w:highlight w:val="white"/>
        </w:rPr>
      </w:pPr>
      <w:bookmarkStart w:id="6" w:name="_Toc7956905"/>
      <w:r>
        <w:rPr>
          <w:highlight w:val="white"/>
        </w:rPr>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lastRenderedPageBreak/>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B93837" w:rsidRDefault="00B93837" w:rsidP="00B93837">
      <w:pPr>
        <w:rPr>
          <w:rtl/>
        </w:rPr>
      </w:pPr>
      <w:r>
        <w:rPr>
          <w:rFonts w:hint="cs"/>
          <w:rtl/>
        </w:rPr>
        <w:t>נדון בפתרון:</w:t>
      </w:r>
    </w:p>
    <w:p w:rsidR="00B93837" w:rsidRDefault="00B93837" w:rsidP="00B93837">
      <w:pPr>
        <w:rPr>
          <w:rtl/>
        </w:rPr>
      </w:pPr>
      <w:r>
        <w:rPr>
          <w:rFonts w:hint="cs"/>
          <w:rtl/>
        </w:rPr>
        <w:t>בוודאי שהעברת ארגומנט לפי ערך לא מתאימה כי מה שמועבר זה העתק ולא מקור.</w:t>
      </w:r>
    </w:p>
    <w:p w:rsidR="00B93837" w:rsidRDefault="00B93837" w:rsidP="00B93837">
      <w:pPr>
        <w:rPr>
          <w:rtl/>
        </w:rPr>
      </w:pPr>
      <w:r>
        <w:rPr>
          <w:rFonts w:hint="cs"/>
          <w:rtl/>
        </w:rPr>
        <w:t xml:space="preserve">העברה לפי </w:t>
      </w:r>
      <w:r>
        <w:t>ref</w:t>
      </w:r>
      <w:r>
        <w:rPr>
          <w:rFonts w:hint="cs"/>
          <w:rtl/>
        </w:rPr>
        <w:t xml:space="preserve"> לכאורה תעשה את העבודה</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אבל ל</w:t>
      </w:r>
      <w:r w:rsidRPr="00A038FC">
        <w:rPr>
          <w:rFonts w:hint="cs"/>
          <w:rtl/>
        </w:rPr>
        <w:t xml:space="preserve">א ניתן לתת </w:t>
      </w:r>
      <w:r w:rsidRPr="00A038FC">
        <w:t>rvalue</w:t>
      </w:r>
      <w:r>
        <w:rPr>
          <w:rFonts w:hint="cs"/>
          <w:rtl/>
        </w:rPr>
        <w:t xml:space="preserve">. </w:t>
      </w:r>
    </w:p>
    <w:p w:rsidR="00B93837" w:rsidRDefault="00B93837" w:rsidP="00B93837">
      <w:pPr>
        <w:rPr>
          <w:rtl/>
        </w:rPr>
      </w:pPr>
      <w:r>
        <w:rPr>
          <w:rFonts w:hint="cs"/>
          <w:rtl/>
        </w:rPr>
        <w:t>אם כן</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baz(T t) {</w:t>
      </w:r>
    </w:p>
    <w:p w:rsidR="00B93837" w:rsidRDefault="00B93837" w:rsidP="00B93837">
      <w:pPr>
        <w:bidi w:val="0"/>
        <w:rPr>
          <w:rFonts w:ascii="Consolas" w:hAnsi="Consolas"/>
        </w:rPr>
      </w:pPr>
      <w:r>
        <w:rPr>
          <w:rFonts w:ascii="Consolas" w:hAnsi="Consolas"/>
        </w:rPr>
        <w:t>T&amp; k = t;</w:t>
      </w:r>
    </w:p>
    <w:p w:rsidR="00B93837" w:rsidRDefault="00B93837" w:rsidP="00B93837">
      <w:pPr>
        <w:bidi w:val="0"/>
        <w:rPr>
          <w:rFonts w:ascii="Consolas" w:hAnsi="Consolas"/>
        </w:rPr>
      </w:pPr>
      <w:r>
        <w:rPr>
          <w:rFonts w:ascii="Consolas" w:hAnsi="Consolas"/>
        </w:rPr>
        <w:t>}</w:t>
      </w:r>
    </w:p>
    <w:p w:rsidR="00B93837" w:rsidRDefault="00B93837" w:rsidP="00B93837">
      <w:pPr>
        <w:bidi w:val="0"/>
        <w:rPr>
          <w:rFonts w:ascii="Consolas" w:hAnsi="Consolas"/>
        </w:rPr>
      </w:pPr>
      <w:r>
        <w:rPr>
          <w:rFonts w:ascii="Consolas" w:hAnsi="Consolas"/>
        </w:rPr>
        <w:t>int i = 4;</w:t>
      </w:r>
    </w:p>
    <w:p w:rsidR="00B93837" w:rsidRDefault="00B93837" w:rsidP="00B93837">
      <w:pPr>
        <w:bidi w:val="0"/>
        <w:rPr>
          <w:rFonts w:ascii="Consolas" w:hAnsi="Consolas"/>
        </w:rPr>
      </w:pPr>
      <w:r>
        <w:rPr>
          <w:rFonts w:ascii="Consolas" w:hAnsi="Consolas"/>
        </w:rPr>
        <w:t>baz&lt;int&amp;&gt;(i);</w:t>
      </w:r>
    </w:p>
    <w:p w:rsidR="00B93837" w:rsidRDefault="00B93837" w:rsidP="00B93837">
      <w:r w:rsidRPr="008816AC">
        <w:rPr>
          <w:rFonts w:hint="cs"/>
          <w:rtl/>
        </w:rPr>
        <w:t xml:space="preserve">מה הטיפוס של </w:t>
      </w:r>
      <w:r w:rsidRPr="008816AC">
        <w:t>k</w:t>
      </w:r>
      <w:r w:rsidRPr="008816AC">
        <w:rPr>
          <w:rFonts w:hint="cs"/>
          <w:rtl/>
        </w:rPr>
        <w:t xml:space="preserve">? הווה אומר </w:t>
      </w:r>
      <w:r w:rsidRPr="008816AC">
        <w:t>int &amp; &amp;</w:t>
      </w:r>
      <w:r w:rsidRPr="008816AC">
        <w:rPr>
          <w:rFonts w:hint="cs"/>
          <w:rtl/>
        </w:rPr>
        <w:t xml:space="preserve"> כלומר </w:t>
      </w:r>
      <w:r w:rsidRPr="008816AC">
        <w:t>ref to ref</w:t>
      </w:r>
      <w:r w:rsidRPr="008816AC">
        <w:rPr>
          <w:rFonts w:hint="cs"/>
          <w:rtl/>
        </w:rPr>
        <w:t>.</w:t>
      </w:r>
    </w:p>
    <w:p w:rsidR="00B93837" w:rsidRDefault="00B93837" w:rsidP="00B93837">
      <w:pPr>
        <w:rPr>
          <w:rtl/>
        </w:rPr>
      </w:pPr>
      <w:r>
        <w:rPr>
          <w:rFonts w:hint="cs"/>
          <w:rtl/>
        </w:rPr>
        <w:t xml:space="preserve">אין דבר כזה ב </w:t>
      </w:r>
      <w:r>
        <w:t>c++</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pPr>
        <w:rPr>
          <w:rtl/>
        </w:rPr>
      </w:pPr>
      <w:r w:rsidRPr="008816AC">
        <w:rPr>
          <w:rFonts w:hint="cs"/>
          <w:rtl/>
        </w:rPr>
        <w:t xml:space="preserve">הכלל הוא פשוט: שניים הופכים לאחד. הטיפוס של </w:t>
      </w:r>
      <w:r w:rsidRPr="008816AC">
        <w:t xml:space="preserve">k </w:t>
      </w:r>
      <w:r w:rsidRPr="008816AC">
        <w:rPr>
          <w:rFonts w:hint="cs"/>
          <w:rtl/>
        </w:rPr>
        <w:t xml:space="preserve"> הוא פשוט </w:t>
      </w:r>
      <w:r w:rsidRPr="008816AC">
        <w:t>int&amp;</w:t>
      </w:r>
      <w:r w:rsidRPr="008816AC">
        <w:rPr>
          <w:rFonts w:hint="cs"/>
          <w:rtl/>
        </w:rPr>
        <w:t>.</w:t>
      </w:r>
    </w:p>
    <w:p w:rsidR="00B93837" w:rsidRDefault="00B93837" w:rsidP="00B93837">
      <w:pPr>
        <w:rPr>
          <w:rtl/>
        </w:rPr>
      </w:pPr>
      <w:r>
        <w:rPr>
          <w:rFonts w:hint="cs"/>
          <w:rtl/>
        </w:rPr>
        <w:t>נשתמש בכלל זה בהמשך.</w:t>
      </w:r>
    </w:p>
    <w:p w:rsidR="00B93837" w:rsidRDefault="00B93837" w:rsidP="00B93837">
      <w:pPr>
        <w:rPr>
          <w:rtl/>
        </w:rPr>
      </w:pPr>
      <w:r>
        <w:rPr>
          <w:rFonts w:hint="cs"/>
          <w:rtl/>
        </w:rPr>
        <w:t>(יש הרחבה לכלל זה, לא נדון בו עכשיו)</w:t>
      </w:r>
    </w:p>
    <w:p w:rsidR="00B93837" w:rsidRDefault="00B93837" w:rsidP="00B93837">
      <w:pPr>
        <w:pStyle w:val="Heading4"/>
        <w:rPr>
          <w:rtl/>
        </w:rPr>
      </w:pPr>
      <w:r>
        <w:rPr>
          <w:rFonts w:hint="cs"/>
          <w:rtl/>
        </w:rPr>
        <w:t>הקסם</w:t>
      </w:r>
    </w:p>
    <w:p w:rsidR="00B93837"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 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Default="00B93837" w:rsidP="00B93837">
      <w:pPr>
        <w:bidi w:val="0"/>
        <w:rPr>
          <w:rFonts w:ascii="Consolas" w:hAnsi="Consolas"/>
          <w:rtl/>
        </w:rPr>
      </w:pPr>
      <w:r>
        <w:rPr>
          <w:rFonts w:ascii="Consolas" w:hAnsi="Consolas"/>
        </w:rPr>
        <w:t xml:space="preserve">{ </w:t>
      </w:r>
    </w:p>
    <w:p w:rsidR="00B93837" w:rsidRDefault="00B93837" w:rsidP="00B93837">
      <w:pPr>
        <w:bidi w:val="0"/>
        <w:rPr>
          <w:rFonts w:ascii="Consolas" w:hAnsi="Consolas"/>
          <w:rtl/>
        </w:rPr>
      </w:pPr>
      <w:r>
        <w:rPr>
          <w:rFonts w:ascii="Consolas" w:hAnsi="Consolas"/>
        </w:rPr>
        <w:t xml:space="preserve">// etc.. </w:t>
      </w:r>
    </w:p>
    <w:p w:rsidR="00B93837" w:rsidRPr="00F97347" w:rsidRDefault="00B93837" w:rsidP="00B93837">
      <w:pPr>
        <w:bidi w:val="0"/>
        <w:rPr>
          <w:rFonts w:ascii="Consolas" w:hAnsi="Consolas"/>
        </w:rPr>
      </w:pPr>
      <w:r>
        <w:rPr>
          <w:rFonts w:ascii="Consolas" w:hAnsi="Consolas"/>
        </w:rPr>
        <w:t>}</w:t>
      </w:r>
    </w:p>
    <w:p w:rsidR="00B93837" w:rsidRPr="008816AC" w:rsidRDefault="00B93837" w:rsidP="00B93837">
      <w:pPr>
        <w:rPr>
          <w:rtl/>
        </w:rPr>
      </w:pPr>
    </w:p>
    <w:p w:rsidR="00B93837" w:rsidRDefault="00B93837" w:rsidP="00B93837">
      <w:pPr>
        <w:rPr>
          <w:rtl/>
        </w:rPr>
      </w:pPr>
      <w:r>
        <w:rPr>
          <w:rFonts w:hint="cs"/>
          <w:rtl/>
        </w:rPr>
        <w:t>(</w:t>
      </w:r>
      <w:r>
        <w:t>T&amp;&amp;</w:t>
      </w:r>
      <w:r>
        <w:rPr>
          <w:rFonts w:hint="cs"/>
          <w:rtl/>
        </w:rPr>
        <w:t xml:space="preserve"> </w:t>
      </w:r>
      <w:r w:rsidRPr="00F97347">
        <w:rPr>
          <w:rFonts w:hint="cs"/>
          <w:b/>
          <w:bCs/>
          <w:rtl/>
        </w:rPr>
        <w:t>לא</w:t>
      </w:r>
      <w:r>
        <w:rPr>
          <w:rFonts w:hint="cs"/>
          <w:rtl/>
        </w:rPr>
        <w:t xml:space="preserve"> קשור ל </w:t>
      </w:r>
      <w:r>
        <w:t>move c-tor</w:t>
      </w:r>
      <w:r>
        <w:rPr>
          <w:rFonts w:hint="cs"/>
          <w:rtl/>
        </w:rPr>
        <w:t>)</w:t>
      </w:r>
    </w:p>
    <w:p w:rsidR="00B93837" w:rsidRDefault="00B93837" w:rsidP="00B93837">
      <w:r>
        <w:rPr>
          <w:rFonts w:hint="cs"/>
          <w:rtl/>
        </w:rPr>
        <w:t xml:space="preserve">הטיפוס </w:t>
      </w:r>
      <w:r>
        <w:t>t1</w:t>
      </w:r>
      <w:r>
        <w:rPr>
          <w:rFonts w:hint="cs"/>
          <w:rtl/>
        </w:rPr>
        <w:t xml:space="preserve"> הוא 'קסם. הוא מתפרש כ </w:t>
      </w:r>
      <w:r>
        <w:t>lvalue-ref</w:t>
      </w:r>
      <w:r>
        <w:rPr>
          <w:rFonts w:hint="cs"/>
          <w:rtl/>
        </w:rPr>
        <w:t xml:space="preserve"> </w:t>
      </w:r>
      <w:r w:rsidRPr="00015528">
        <w:rPr>
          <w:rFonts w:hint="cs"/>
          <w:b/>
          <w:bCs/>
          <w:rtl/>
        </w:rPr>
        <w:t>או</w:t>
      </w:r>
      <w:r>
        <w:rPr>
          <w:rFonts w:hint="cs"/>
          <w:rtl/>
        </w:rPr>
        <w:t xml:space="preserve"> כ </w:t>
      </w:r>
      <w:r>
        <w:t>lvalue</w:t>
      </w:r>
      <w:r>
        <w:rPr>
          <w:rFonts w:hint="cs"/>
          <w:rtl/>
        </w:rPr>
        <w:t xml:space="preserve"> </w:t>
      </w:r>
      <w:r w:rsidRPr="00F97347">
        <w:rPr>
          <w:rFonts w:hint="cs"/>
          <w:b/>
          <w:bCs/>
          <w:rtl/>
        </w:rPr>
        <w:t>תלוי</w:t>
      </w:r>
      <w:r>
        <w:rPr>
          <w:rFonts w:hint="cs"/>
          <w:rtl/>
        </w:rPr>
        <w:t xml:space="preserve"> איך משתמשים בתבנית.</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A17090" w:rsidRDefault="00B93837" w:rsidP="00B93837">
      <w:pPr>
        <w:bidi w:val="0"/>
        <w:rPr>
          <w:rFonts w:ascii="Consolas" w:hAnsi="Consolas"/>
        </w:rPr>
      </w:pPr>
      <w:r>
        <w:rPr>
          <w:rFonts w:ascii="Consolas" w:hAnsi="Consolas"/>
        </w:rPr>
        <w:lastRenderedPageBreak/>
        <w:t xml:space="preserve">2 </w:t>
      </w:r>
      <w:r w:rsidRPr="00A17090">
        <w:rPr>
          <w:rFonts w:ascii="Consolas" w:hAnsi="Consolas"/>
        </w:rPr>
        <w:t>wrapper(x);</w:t>
      </w:r>
    </w:p>
    <w:p w:rsidR="00B93837" w:rsidRDefault="00B93837" w:rsidP="00B93837">
      <w:pPr>
        <w:bidi w:val="0"/>
        <w:rPr>
          <w:rFonts w:ascii="Consolas" w:hAnsi="Consolas"/>
        </w:rPr>
      </w:pPr>
      <w:r>
        <w:rPr>
          <w:rFonts w:ascii="Consolas" w:hAnsi="Consolas"/>
        </w:rPr>
        <w:t xml:space="preserve">3 </w:t>
      </w:r>
      <w:r w:rsidRPr="00A17090">
        <w:rPr>
          <w:rFonts w:ascii="Consolas" w:hAnsi="Consolas"/>
        </w:rPr>
        <w:t>wrapper(10);</w:t>
      </w:r>
    </w:p>
    <w:p w:rsidR="00B93837" w:rsidRDefault="00B93837" w:rsidP="00B93837">
      <w:r>
        <w:rPr>
          <w:rFonts w:hint="cs"/>
          <w:rtl/>
        </w:rPr>
        <w:t xml:space="preserve">בשורה 2: </w:t>
      </w:r>
      <w:r>
        <w:rPr>
          <w:rFonts w:hint="cs"/>
        </w:rPr>
        <w:t>T</w:t>
      </w:r>
      <w:r>
        <w:rPr>
          <w:rFonts w:hint="cs"/>
          <w:rtl/>
        </w:rPr>
        <w:t xml:space="preserve"> מתפרש כ </w:t>
      </w:r>
      <w:r>
        <w:t>int&amp;</w:t>
      </w:r>
      <w:r>
        <w:rPr>
          <w:rFonts w:hint="cs"/>
          <w:rtl/>
        </w:rPr>
        <w:t xml:space="preserve"> ו </w:t>
      </w:r>
      <w:r>
        <w:t>t1</w:t>
      </w:r>
      <w:r>
        <w:rPr>
          <w:rFonts w:hint="cs"/>
          <w:rtl/>
        </w:rPr>
        <w:t xml:space="preserve"> הינו  </w:t>
      </w:r>
      <w:r>
        <w:t>lvalue-ref</w:t>
      </w:r>
    </w:p>
    <w:p w:rsidR="00B93837" w:rsidRDefault="00B93837" w:rsidP="00B93837">
      <w:pPr>
        <w:rPr>
          <w:rtl/>
        </w:rPr>
      </w:pPr>
      <w:r>
        <w:rPr>
          <w:rFonts w:hint="cs"/>
          <w:rtl/>
        </w:rPr>
        <w:t xml:space="preserve">בשורה 3: </w:t>
      </w:r>
      <w:r>
        <w:rPr>
          <w:rFonts w:hint="cs"/>
        </w:rPr>
        <w:t>T</w:t>
      </w:r>
      <w:r>
        <w:rPr>
          <w:rFonts w:hint="cs"/>
          <w:rtl/>
        </w:rPr>
        <w:t xml:space="preserve"> מתפרש כ </w:t>
      </w:r>
      <w:r>
        <w:t xml:space="preserve">int </w:t>
      </w:r>
      <w:r>
        <w:rPr>
          <w:rFonts w:hint="cs"/>
          <w:rtl/>
        </w:rPr>
        <w:t xml:space="preserve"> ו </w:t>
      </w:r>
      <w:r>
        <w:t>t1</w:t>
      </w:r>
      <w:r>
        <w:rPr>
          <w:rFonts w:hint="cs"/>
        </w:rPr>
        <w:t xml:space="preserve"> </w:t>
      </w:r>
      <w:r>
        <w:rPr>
          <w:rFonts w:hint="cs"/>
          <w:rtl/>
        </w:rPr>
        <w:t xml:space="preserve"> הינו </w:t>
      </w:r>
      <w:r>
        <w:t>lvalue</w:t>
      </w:r>
    </w:p>
    <w:p w:rsidR="00B93837" w:rsidRDefault="00B93837" w:rsidP="00B93837">
      <w:r>
        <w:rPr>
          <w:rFonts w:hint="cs"/>
          <w:rtl/>
        </w:rPr>
        <w:t xml:space="preserve">ניתן לבחון זאת בעזרת </w:t>
      </w:r>
    </w:p>
    <w:p w:rsidR="00B93837" w:rsidRPr="000B5DB2" w:rsidRDefault="00B93837" w:rsidP="00B93837">
      <w:pPr>
        <w:bidi w:val="0"/>
        <w:rPr>
          <w:rFonts w:ascii="Consolas" w:hAnsi="Consolas"/>
        </w:rPr>
      </w:pPr>
      <w:r>
        <w:rPr>
          <w:rFonts w:ascii="Consolas" w:hAnsi="Consolas"/>
        </w:rPr>
        <w:t>std::is_lvalue_refernce&lt;T&gt;::value</w:t>
      </w:r>
    </w:p>
    <w:p w:rsidR="00B93837" w:rsidRDefault="00B93837" w:rsidP="00B93837"/>
    <w:p w:rsidR="00B93837" w:rsidRDefault="00B93837" w:rsidP="00B93837">
      <w:pPr>
        <w:rPr>
          <w:rtl/>
        </w:rPr>
      </w:pPr>
      <w:r>
        <w:rPr>
          <w:rFonts w:hint="cs"/>
          <w:rtl/>
        </w:rPr>
        <w:t xml:space="preserve">קוראים לסוג זה של הגדרה </w:t>
      </w:r>
      <w:r>
        <w:t>forwarding reference</w:t>
      </w:r>
      <w:r>
        <w:rPr>
          <w:rFonts w:hint="cs"/>
          <w:rtl/>
        </w:rPr>
        <w:t xml:space="preserve"> או במינוח של מאיירס </w:t>
      </w:r>
      <w:r>
        <w:t>universal reference</w:t>
      </w:r>
    </w:p>
    <w:p w:rsidR="00B93837" w:rsidRDefault="00B93837" w:rsidP="00B93837">
      <w:pPr>
        <w:rPr>
          <w:rtl/>
        </w:rPr>
      </w:pPr>
    </w:p>
    <w:p w:rsidR="00B93837" w:rsidRDefault="00B93837" w:rsidP="00B93837">
      <w:pPr>
        <w:rPr>
          <w:b/>
          <w:bCs/>
          <w:rtl/>
        </w:rPr>
      </w:pPr>
      <w:r>
        <w:rPr>
          <w:rFonts w:hint="cs"/>
          <w:rtl/>
        </w:rPr>
        <w:t xml:space="preserve">הרווח כאן הוא שבכל מקרה הקומפיילר לא מבצע שכפול של הארגומנטים, </w:t>
      </w:r>
      <w:r w:rsidRPr="006C47CD">
        <w:rPr>
          <w:rFonts w:hint="cs"/>
          <w:b/>
          <w:bCs/>
          <w:rtl/>
        </w:rPr>
        <w:t>הם עוברים "כמות שהם".</w:t>
      </w:r>
    </w:p>
    <w:p w:rsidR="00B93837" w:rsidRDefault="00B93837" w:rsidP="00B93837">
      <w:pPr>
        <w:pStyle w:val="Heading4"/>
      </w:pPr>
      <w:r>
        <w:t>forward</w:t>
      </w:r>
    </w:p>
    <w:p w:rsidR="00B93837" w:rsidRDefault="00B93837" w:rsidP="00B93837">
      <w:pPr>
        <w:rPr>
          <w:rtl/>
        </w:rPr>
      </w:pPr>
      <w:r>
        <w:rPr>
          <w:rFonts w:hint="cs"/>
          <w:rtl/>
        </w:rPr>
        <w:t xml:space="preserve">אבל עדיין, </w:t>
      </w:r>
      <w:r>
        <w:t>x</w:t>
      </w:r>
      <w:r>
        <w:rPr>
          <w:rFonts w:hint="cs"/>
          <w:rtl/>
        </w:rPr>
        <w:t xml:space="preserve"> צריך לעבור הלאה אל </w:t>
      </w:r>
      <w:r>
        <w:t>Class1</w:t>
      </w:r>
      <w:r>
        <w:rPr>
          <w:rFonts w:hint="cs"/>
          <w:rtl/>
        </w:rPr>
        <w:t xml:space="preserve"> בתור </w:t>
      </w:r>
      <w:r>
        <w:t>lval-ref</w:t>
      </w:r>
      <w:r>
        <w:rPr>
          <w:rFonts w:hint="cs"/>
          <w:rtl/>
        </w:rPr>
        <w:t xml:space="preserve"> וה 10 צריך לעבור בתור </w:t>
      </w:r>
      <w:r>
        <w:t>rval</w:t>
      </w:r>
      <w:r>
        <w:rPr>
          <w:rFonts w:hint="cs"/>
          <w:rtl/>
        </w:rPr>
        <w:t>.</w:t>
      </w:r>
    </w:p>
    <w:p w:rsidR="006F5318" w:rsidRDefault="00B93837" w:rsidP="006F5318">
      <w:pPr>
        <w:rPr>
          <w:rtl/>
        </w:rPr>
      </w:pPr>
      <w:r>
        <w:rPr>
          <w:rFonts w:hint="cs"/>
          <w:rtl/>
        </w:rPr>
        <w:t xml:space="preserve">את התפקיד הזה ממלא </w:t>
      </w:r>
      <w:r>
        <w:t>forward</w:t>
      </w:r>
      <w:r>
        <w:rPr>
          <w:rFonts w:hint="cs"/>
          <w:rtl/>
        </w:rPr>
        <w:t xml:space="preserve"> אופרטור זה יודע לעשות את ההמרה הנכונה בהתאם לסוג הארגומנט.</w:t>
      </w:r>
      <w:r w:rsidR="006F5318">
        <w:rPr>
          <w:rFonts w:hint="cs"/>
          <w:rtl/>
        </w:rPr>
        <w:t xml:space="preserve"> לצורך כך </w:t>
      </w:r>
      <w:r w:rsidR="006F5318">
        <w:t>forward</w:t>
      </w:r>
      <w:r w:rsidR="006F5318">
        <w:rPr>
          <w:rFonts w:hint="cs"/>
        </w:rPr>
        <w:t xml:space="preserve"> </w:t>
      </w:r>
      <w:r w:rsidR="006F5318">
        <w:rPr>
          <w:rFonts w:hint="cs"/>
          <w:rtl/>
        </w:rPr>
        <w:t xml:space="preserve"> חייב לדעת מידע על עברו של </w:t>
      </w:r>
      <w:r w:rsidR="006F5318">
        <w:rPr>
          <w:rFonts w:hint="cs"/>
        </w:rPr>
        <w:t>T</w:t>
      </w:r>
      <w:r w:rsidR="006F5318">
        <w:rPr>
          <w:rFonts w:hint="cs"/>
          <w:rtl/>
        </w:rPr>
        <w:t xml:space="preserve">, ואכן </w:t>
      </w:r>
      <w:r w:rsidR="006F5318">
        <w:rPr>
          <w:rFonts w:hint="cs"/>
        </w:rPr>
        <w:t>T</w:t>
      </w:r>
      <w:r w:rsidR="006F5318">
        <w:rPr>
          <w:rFonts w:hint="cs"/>
          <w:rtl/>
        </w:rPr>
        <w:t xml:space="preserve"> נושא בתוכו מידע זה. זה אחד מההיבטים של הקסם</w:t>
      </w: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lastRenderedPageBreak/>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7956908"/>
      <w:r>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10" w:name="_Toc7956909"/>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7956910"/>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2" w:name="_Toc7956911"/>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7956912"/>
      <w:r>
        <w:t>Virtual d'tor (Meyers, Item 7)</w:t>
      </w:r>
      <w:bookmarkEnd w:id="13"/>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4" w:name="_Toc7956913"/>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lastRenderedPageBreak/>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5" w:name="_Toc7956914"/>
      <w:r>
        <w:t>T</w:t>
      </w:r>
      <w:r w:rsidR="007875AF">
        <w:t>emplates</w:t>
      </w:r>
      <w:bookmarkEnd w:id="15"/>
    </w:p>
    <w:p w:rsidR="007902E0" w:rsidRDefault="00BC25BE" w:rsidP="006C6539">
      <w:pPr>
        <w:pStyle w:val="Heading3"/>
        <w:rPr>
          <w:rtl/>
        </w:rPr>
      </w:pPr>
      <w:bookmarkStart w:id="16" w:name="_Toc7956915"/>
      <w:r>
        <w:t>Using an existing template</w:t>
      </w:r>
      <w:bookmarkEnd w:id="16"/>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8"/>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7" w:name="_Toc7956916"/>
      <w:r>
        <w:t>F</w:t>
      </w:r>
      <w:r w:rsidR="00BC25BE">
        <w:t>unction template</w:t>
      </w:r>
      <w:r>
        <w:t>s</w:t>
      </w:r>
      <w:bookmarkEnd w:id="17"/>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9"/>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8" w:name="_Toc7956917"/>
      <w:r>
        <w:t>Class</w:t>
      </w:r>
      <w:r w:rsidR="00C61FEB">
        <w:t xml:space="preserve"> templates</w:t>
      </w:r>
      <w:bookmarkEnd w:id="18"/>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lastRenderedPageBreak/>
        <w:t>אמנם יש דרכים להתגבר על זה אבל הם די מסורבלות.</w:t>
      </w:r>
    </w:p>
    <w:p w:rsidR="00576D02" w:rsidRDefault="00576D02" w:rsidP="006C6539">
      <w:pPr>
        <w:pStyle w:val="Heading3"/>
      </w:pPr>
      <w:bookmarkStart w:id="19" w:name="_Toc7956918"/>
      <w:r>
        <w:t>Template specialization</w:t>
      </w:r>
      <w:bookmarkEnd w:id="19"/>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20" w:name="_Toc7956919"/>
      <w:r>
        <w:t>Special usage templates</w:t>
      </w:r>
      <w:bookmarkEnd w:id="20"/>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lastRenderedPageBreak/>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374159"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1" w:name="_Toc7956920"/>
      <w:r w:rsidRPr="0038005E">
        <w:rPr>
          <w:highlight w:val="white"/>
        </w:rPr>
        <w:t>typename keyword</w:t>
      </w:r>
      <w:bookmarkEnd w:id="21"/>
    </w:p>
    <w:p w:rsidR="00B158D9" w:rsidRDefault="00374159" w:rsidP="00B158D9">
      <w:pPr>
        <w:bidi w:val="0"/>
        <w:rPr>
          <w:highlight w:val="white"/>
        </w:rPr>
      </w:pPr>
      <w:hyperlink r:id="rId21"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D039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הטמפלט?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r>
        <w:rPr>
          <w:highlight w:val="white"/>
        </w:rPr>
        <w:t>Type deduction</w:t>
      </w:r>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hint="c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hint="cs"/>
          <w:rtl/>
        </w:rPr>
      </w:pPr>
      <w:r>
        <w:rPr>
          <w:rFonts w:ascii="Consolas" w:hAnsi="Consolas" w:hint="cs"/>
          <w:rtl/>
        </w:rPr>
        <w:lastRenderedPageBreak/>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bookmarkStart w:id="22" w:name="_GoBack"/>
      <w:bookmarkEnd w:id="22"/>
    </w:p>
    <w:p w:rsidR="00374159" w:rsidRDefault="00374159" w:rsidP="00374159">
      <w:pPr>
        <w:rPr>
          <w:rFonts w:ascii="Consolas" w:hAnsi="Consolas" w:hint="cs"/>
        </w:rPr>
      </w:pPr>
    </w:p>
    <w:p w:rsidR="00374159" w:rsidRDefault="00374159" w:rsidP="00374159">
      <w:pPr>
        <w:rPr>
          <w:rFonts w:ascii="Consolas" w:hAnsi="Consolas" w:hint="cs"/>
          <w:rtl/>
        </w:rPr>
      </w:pPr>
    </w:p>
    <w:p w:rsidR="00374159" w:rsidRPr="00374159" w:rsidRDefault="00374159" w:rsidP="00374159">
      <w:pPr>
        <w:rPr>
          <w:rFonts w:ascii="Consolas" w:hAnsi="Consolas" w:hint="cs"/>
          <w:highlight w:val="white"/>
          <w:rtl/>
        </w:rPr>
      </w:pPr>
    </w:p>
    <w:p w:rsidR="00BE7BA8" w:rsidRDefault="00BE7BA8" w:rsidP="00BE7BA8">
      <w:pPr>
        <w:pStyle w:val="Heading2"/>
        <w:bidi w:val="0"/>
      </w:pPr>
      <w:bookmarkStart w:id="23" w:name="_Toc7956921"/>
      <w:r>
        <w:t>Containters</w:t>
      </w:r>
      <w:bookmarkEnd w:id="23"/>
    </w:p>
    <w:p w:rsidR="00A27E41" w:rsidRDefault="00DA2815" w:rsidP="006C6539">
      <w:pPr>
        <w:pStyle w:val="Heading3"/>
      </w:pPr>
      <w:bookmarkStart w:id="24" w:name="_Toc7956922"/>
      <w:r>
        <w:t>Standard containters</w:t>
      </w:r>
      <w:bookmarkEnd w:id="2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r>
        <w:t>vector</w:t>
      </w:r>
      <w:bookmarkEnd w:id="25"/>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lastRenderedPageBreak/>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t>M</w:t>
      </w:r>
      <w:r w:rsidR="000A3F45">
        <w:rPr>
          <w:highlight w:val="white"/>
        </w:rPr>
        <w:t>ap</w:t>
      </w:r>
      <w:bookmarkEnd w:id="27"/>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r>
        <w:t>count; count_if; for( iterator);</w:t>
      </w:r>
      <w:r w:rsidR="00315458">
        <w:t xml:space="preserve"> </w:t>
      </w:r>
      <w:r>
        <w:t>all_of; any_of; none_of</w:t>
      </w:r>
      <w:bookmarkEnd w:id="30"/>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r>
        <w:t>find, find_if</w:t>
      </w:r>
      <w:bookmarkEnd w:id="31"/>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2" w:name="_Toc7956930"/>
      <w:r>
        <w:t>sort</w:t>
      </w:r>
      <w:bookmarkEnd w:id="3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r>
        <w:t>auto, decltype</w:t>
      </w:r>
      <w:bookmarkEnd w:id="3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`c</w:t>
      </w:r>
      <w:r w:rsidR="0051392F">
        <w:t>onst</w:t>
      </w:r>
      <w:r>
        <w:t>`</w:t>
      </w:r>
      <w:r w:rsidR="0051392F">
        <w:t xml:space="preserve"> </w:t>
      </w:r>
      <w:r>
        <w:t>before</w:t>
      </w:r>
      <w:r w:rsidR="0051392F">
        <w:t xml:space="preserve"> or after</w:t>
      </w:r>
      <w:bookmarkEnd w:id="35"/>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Scoped enum/ enum-class</w:t>
      </w:r>
      <w:bookmarkEnd w:id="37"/>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8" w:name="_Toc7956936"/>
      <w:r>
        <w:t>s</w:t>
      </w:r>
      <w:r w:rsidR="00D55AFE">
        <w:t>tatic_assert</w:t>
      </w:r>
      <w:bookmarkEnd w:id="38"/>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9" w:name="_Toc7956937"/>
      <w:r>
        <w:t>noexcept</w:t>
      </w:r>
    </w:p>
    <w:p w:rsidR="00361618" w:rsidRDefault="00361618" w:rsidP="00361618">
      <w:pPr>
        <w:rPr>
          <w:rtl/>
        </w:rPr>
      </w:pPr>
      <w:r>
        <w:rPr>
          <w:rFonts w:hint="cs"/>
          <w:rtl/>
        </w:rPr>
        <w:t xml:space="preserve">(מילת מפתח זו מחליפה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AD294A" w:rsidRDefault="00D340F3" w:rsidP="00361618">
      <w:pPr>
        <w:pStyle w:val="Heading2"/>
        <w:bidi w:val="0"/>
        <w:rPr>
          <w:rtl/>
        </w:rPr>
      </w:pPr>
      <w:r>
        <w:t>Etc…</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lastRenderedPageBreak/>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lastRenderedPageBreak/>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777F43" w:rsidRDefault="00A724FA" w:rsidP="006C6539">
      <w:r w:rsidRPr="00777F43">
        <w:t>static_cast</w:t>
      </w:r>
    </w:p>
    <w:p w:rsidR="006D551A" w:rsidRDefault="00A724FA" w:rsidP="006C6539">
      <w:pPr>
        <w:rPr>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5"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46"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7" w:name="_Toc7956943"/>
      <w:r>
        <w:lastRenderedPageBreak/>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A72D6E" w:rsidRPr="007F1FCE" w:rsidRDefault="00A72D6E" w:rsidP="007F1FCE">
      <w:pPr>
        <w:rPr>
          <w:rtl/>
        </w:rPr>
      </w:pPr>
    </w:p>
    <w:p w:rsidR="00DA71FE" w:rsidRDefault="00DA71FE" w:rsidP="006C6539"/>
    <w:p w:rsidR="007F1FCE" w:rsidRDefault="00DA71FE" w:rsidP="006C6539">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lastRenderedPageBreak/>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rPr>
          <w:rtl/>
        </w:rPr>
      </w:pPr>
      <w:r>
        <w:rPr>
          <w:rtl/>
        </w:rPr>
        <w:t xml:space="preserve">  </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Pr="008A2B56" w:rsidRDefault="008A2B56" w:rsidP="008A2B56"/>
    <w:sectPr w:rsidR="008A2B56" w:rsidRPr="008A2B56">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159" w:rsidRDefault="00374159" w:rsidP="006C6539">
      <w:r>
        <w:separator/>
      </w:r>
    </w:p>
  </w:endnote>
  <w:endnote w:type="continuationSeparator" w:id="0">
    <w:p w:rsidR="00374159" w:rsidRDefault="00374159"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159" w:rsidRDefault="00374159" w:rsidP="006C6539">
      <w:r>
        <w:separator/>
      </w:r>
    </w:p>
  </w:footnote>
  <w:footnote w:type="continuationSeparator" w:id="0">
    <w:p w:rsidR="00374159" w:rsidRDefault="00374159" w:rsidP="006C6539">
      <w:r>
        <w:continuationSeparator/>
      </w:r>
    </w:p>
  </w:footnote>
  <w:footnote w:id="1">
    <w:p w:rsidR="00374159" w:rsidRDefault="00374159"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374159" w:rsidRPr="008D313C" w:rsidRDefault="00374159"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159" w:rsidRDefault="00374159"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C618B1">
      <w:rPr>
        <w:noProof/>
      </w:rPr>
      <w:t>- 17 -</w:t>
    </w:r>
    <w:r>
      <w:fldChar w:fldCharType="end"/>
    </w:r>
    <w:r>
      <w:ptab w:relativeTo="margin" w:alignment="right" w:leader="none"/>
    </w:r>
    <w:fldSimple w:instr=" STYLEREF  &quot;Heading 2&quot;  \* MERGEFORMAT ">
      <w:r w:rsidR="00C618B1">
        <w:rPr>
          <w:noProof/>
        </w:rPr>
        <w:t>Containters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1473"/>
    <w:rsid w:val="00053459"/>
    <w:rsid w:val="000557DA"/>
    <w:rsid w:val="000572F5"/>
    <w:rsid w:val="00074FAC"/>
    <w:rsid w:val="00083FB7"/>
    <w:rsid w:val="00093127"/>
    <w:rsid w:val="00094850"/>
    <w:rsid w:val="000A3F45"/>
    <w:rsid w:val="000A6840"/>
    <w:rsid w:val="000B46DB"/>
    <w:rsid w:val="000B5DB2"/>
    <w:rsid w:val="000C4206"/>
    <w:rsid w:val="000D0C1A"/>
    <w:rsid w:val="000D2A04"/>
    <w:rsid w:val="000E5ABA"/>
    <w:rsid w:val="001025FF"/>
    <w:rsid w:val="0010522C"/>
    <w:rsid w:val="00137089"/>
    <w:rsid w:val="0013722C"/>
    <w:rsid w:val="001375A6"/>
    <w:rsid w:val="0014065C"/>
    <w:rsid w:val="001502FA"/>
    <w:rsid w:val="00173851"/>
    <w:rsid w:val="00193C61"/>
    <w:rsid w:val="00195FA3"/>
    <w:rsid w:val="001A7E09"/>
    <w:rsid w:val="001B6E76"/>
    <w:rsid w:val="001C6F69"/>
    <w:rsid w:val="001D023F"/>
    <w:rsid w:val="001D57FF"/>
    <w:rsid w:val="001E0857"/>
    <w:rsid w:val="001E3E5F"/>
    <w:rsid w:val="001E72DB"/>
    <w:rsid w:val="001F3E2E"/>
    <w:rsid w:val="002051EC"/>
    <w:rsid w:val="00214B67"/>
    <w:rsid w:val="002269F5"/>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F0A"/>
    <w:rsid w:val="00315458"/>
    <w:rsid w:val="003201AB"/>
    <w:rsid w:val="003224ED"/>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A0863"/>
    <w:rsid w:val="003A4717"/>
    <w:rsid w:val="003B1A60"/>
    <w:rsid w:val="003C0A17"/>
    <w:rsid w:val="003E0ACC"/>
    <w:rsid w:val="003E431E"/>
    <w:rsid w:val="003E6BBB"/>
    <w:rsid w:val="004211FA"/>
    <w:rsid w:val="00422656"/>
    <w:rsid w:val="00423C8F"/>
    <w:rsid w:val="00427DEE"/>
    <w:rsid w:val="0043407C"/>
    <w:rsid w:val="004501BB"/>
    <w:rsid w:val="0045098B"/>
    <w:rsid w:val="004546A3"/>
    <w:rsid w:val="004559AD"/>
    <w:rsid w:val="0046270C"/>
    <w:rsid w:val="00463A2B"/>
    <w:rsid w:val="004728D4"/>
    <w:rsid w:val="0048310E"/>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4EB2"/>
    <w:rsid w:val="00591188"/>
    <w:rsid w:val="00597FD7"/>
    <w:rsid w:val="005B2707"/>
    <w:rsid w:val="005E36CD"/>
    <w:rsid w:val="005F22B2"/>
    <w:rsid w:val="00613B9D"/>
    <w:rsid w:val="0061757B"/>
    <w:rsid w:val="00620711"/>
    <w:rsid w:val="00635E76"/>
    <w:rsid w:val="00637D23"/>
    <w:rsid w:val="00644095"/>
    <w:rsid w:val="006522D9"/>
    <w:rsid w:val="00673715"/>
    <w:rsid w:val="00675422"/>
    <w:rsid w:val="00677D42"/>
    <w:rsid w:val="00685C14"/>
    <w:rsid w:val="006A3F97"/>
    <w:rsid w:val="006C1725"/>
    <w:rsid w:val="006C3071"/>
    <w:rsid w:val="006C47CD"/>
    <w:rsid w:val="006C6539"/>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E6326"/>
    <w:rsid w:val="007E6D4D"/>
    <w:rsid w:val="007F1FCE"/>
    <w:rsid w:val="00805720"/>
    <w:rsid w:val="00807AA3"/>
    <w:rsid w:val="008107FE"/>
    <w:rsid w:val="008233C9"/>
    <w:rsid w:val="008361B2"/>
    <w:rsid w:val="00837FC3"/>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F2225"/>
    <w:rsid w:val="008F4BB5"/>
    <w:rsid w:val="008F7340"/>
    <w:rsid w:val="0094469B"/>
    <w:rsid w:val="00944A62"/>
    <w:rsid w:val="00950D44"/>
    <w:rsid w:val="0095376F"/>
    <w:rsid w:val="00954E66"/>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834BC"/>
    <w:rsid w:val="00A93BC5"/>
    <w:rsid w:val="00AB089A"/>
    <w:rsid w:val="00AC7568"/>
    <w:rsid w:val="00AD12E1"/>
    <w:rsid w:val="00AD20AB"/>
    <w:rsid w:val="00AD294A"/>
    <w:rsid w:val="00AE5719"/>
    <w:rsid w:val="00AF01F5"/>
    <w:rsid w:val="00B158D9"/>
    <w:rsid w:val="00B21032"/>
    <w:rsid w:val="00B27A36"/>
    <w:rsid w:val="00B31FBB"/>
    <w:rsid w:val="00B374E6"/>
    <w:rsid w:val="00B55E7D"/>
    <w:rsid w:val="00B6002B"/>
    <w:rsid w:val="00B60EE1"/>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8B1"/>
    <w:rsid w:val="00C61FEB"/>
    <w:rsid w:val="00C6785B"/>
    <w:rsid w:val="00C717FA"/>
    <w:rsid w:val="00C72462"/>
    <w:rsid w:val="00C9100E"/>
    <w:rsid w:val="00C91256"/>
    <w:rsid w:val="00CA4E20"/>
    <w:rsid w:val="00CB236F"/>
    <w:rsid w:val="00CC068D"/>
    <w:rsid w:val="00CC198B"/>
    <w:rsid w:val="00CC1FD0"/>
    <w:rsid w:val="00D02A34"/>
    <w:rsid w:val="00D0398C"/>
    <w:rsid w:val="00D05271"/>
    <w:rsid w:val="00D1360E"/>
    <w:rsid w:val="00D17D02"/>
    <w:rsid w:val="00D2317E"/>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56D"/>
    <w:rsid w:val="00E03F43"/>
    <w:rsid w:val="00E04160"/>
    <w:rsid w:val="00E171B9"/>
    <w:rsid w:val="00E26259"/>
    <w:rsid w:val="00E31AC0"/>
    <w:rsid w:val="00E40B9C"/>
    <w:rsid w:val="00E84A9A"/>
    <w:rsid w:val="00EA5636"/>
    <w:rsid w:val="00EC1D5A"/>
    <w:rsid w:val="00EC3C6C"/>
    <w:rsid w:val="00EC6378"/>
    <w:rsid w:val="00ED50CD"/>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8953"/>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Typename"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cid:168dded250b4cff31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168dded7bbd4cff31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cid:168dded250b5b16b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4AAAA-BE6B-4CE0-836F-E4EDF2863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5948</TotalTime>
  <Pages>36</Pages>
  <Words>5770</Words>
  <Characters>32891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212</cp:revision>
  <dcterms:created xsi:type="dcterms:W3CDTF">2018-05-06T05:22:00Z</dcterms:created>
  <dcterms:modified xsi:type="dcterms:W3CDTF">2019-05-27T12:25:00Z</dcterms:modified>
</cp:coreProperties>
</file>