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DOCUMENTAÇÃO TÉCNICA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Análise de Performance de Produtos e Categorias no Varejo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Dataset: Brazilian E-Commerce Public Dataset by Olist  |  Ferramenta: Power BI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Autor: Rafael Gomes Costa  |  2026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Objetivo do Relatório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Este relatório foi desenvolvido para simular um desafio real de varejo, no qual a diretoria comercial identificou crescimento de 12% no faturamento acompanhado de queda de 3 pontos percentuais na margem operacional. A hipótese central é que categorias de baixa margem ganharam participação no mix de produtos ao longo do período analisado.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 objetivo da análise é identificar quais categorias estão puxando o resultado para baixo e propor ações de rebalanceamento de portfólio, utilizando dados reais de mais de 100 mil pedidos do e-commerce brasileiro.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Base de Dados Utilizada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Fonte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Dataset: Brazilian E-Commerce Public Dataset by Olist — disponível publicamente no Kaggle.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Link: https://www.kaggle.com/datasets/olistbr/brazilian-ecommerce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Tabelas Utilizadas e Justificativa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Modelo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olist_orders_dataset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Dimensão de Pedidos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Fornece datas e status dos pedidos — base para análise temporal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olist_order_items_dataset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Tabela Fato Central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Contém preço e frete por item — fonte de faturamento e margem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olist_products_dataset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Dimensão de Produtos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Fornece categorias dos produtos para segmentação da análise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olist_order_payments_dataset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Dimensão de Pagamentos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Fornece valor e tipo de pagamento por pedido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product_category_name_translation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Tabela de Tradução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Traduz categorias do PT para EN — usada via merge no Power Query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Tabelas Ignoradas e Justificativa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olist_customers_dataset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olist_sellers_dataset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olist_order_reviews_dataset</w:t>
      </w:r>
    </w:p>
    <w:p>
      <w:pPr>
        <w:spacing w:after="160" w:before="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Tratamento dos Dados — Power Query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olist_orders_dataset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order_purchase_timestamp</w:t>
      </w:r>
      <w:r>
        <w:rPr>
          <w:rFonts w:ascii="Arial" w:cs="Arial" w:eastAsia="Arial" w:hAnsi="Arial"/>
          <w:sz w:val="22"/>
          <w:szCs w:val="22"/>
        </w:rPr>
        <w:t xml:space="preserve"> convertido para Data/Hora; order_id e customer_id mantidos como Texto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mantidos apenas pedidos com status </w:t>
      </w:r>
      <w:r>
        <w:rPr>
          <w:rFonts w:ascii="Arial" w:cs="Arial" w:eastAsia="Arial" w:hAnsi="Arial"/>
          <w:sz w:val="22"/>
          <w:szCs w:val="22"/>
        </w:rPr>
        <w:t xml:space="preserve">'delivered' (96.478 registros). Cancelados, processando e demais status removidos por não representarem receita realizada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data_pedido</w:t>
      </w:r>
      <w:r>
        <w:rPr>
          <w:rFonts w:ascii="Arial" w:cs="Arial" w:eastAsia="Arial" w:hAnsi="Arial"/>
          <w:sz w:val="22"/>
          <w:szCs w:val="22"/>
        </w:rPr>
        <w:t xml:space="preserve"> — data sem hora, extraída de order_purchase_timestamp, para relacionamento com a tabela calendário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order_delivered_carrier_date, order_delivered_customer_date, order_estimated_delivery_date</w:t>
      </w:r>
      <w:r>
        <w:rPr>
          <w:rFonts w:ascii="Arial" w:cs="Arial" w:eastAsia="Arial" w:hAnsi="Arial"/>
          <w:sz w:val="22"/>
          <w:szCs w:val="22"/>
        </w:rPr>
        <w:t xml:space="preserve"> — informações logísticas sem uso nas métricas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'orders'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olist_order_items_dataset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e freight_value</w:t>
      </w:r>
      <w:r>
        <w:rPr>
          <w:rFonts w:ascii="Arial" w:cs="Arial" w:eastAsia="Arial" w:hAnsi="Arial"/>
          <w:sz w:val="22"/>
          <w:szCs w:val="22"/>
        </w:rPr>
        <w:t xml:space="preserve"> convertidos para Número Decimal; order_item_id para Número Inteiro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order_id duplicado é intencional</w:t>
      </w:r>
      <w:r>
        <w:rPr>
          <w:rFonts w:ascii="Arial" w:cs="Arial" w:eastAsia="Arial" w:hAnsi="Arial"/>
          <w:sz w:val="22"/>
          <w:szCs w:val="22"/>
        </w:rPr>
        <w:t xml:space="preserve"> — cada linha representa um item do pedido. 9.803 pedidos possuem múltiplos itens (máximo: 21 itens)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seller_id, shipping_limit_date, order_item_id</w:t>
      </w:r>
      <w:r>
        <w:rPr>
          <w:rFonts w:ascii="Arial" w:cs="Arial" w:eastAsia="Arial" w:hAnsi="Arial"/>
          <w:sz w:val="22"/>
          <w:szCs w:val="22"/>
        </w:rPr>
        <w:t xml:space="preserve"> — não alimentam métricas nem relacionamentos do modelo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383 registros com freight_value = 0</w:t>
      </w:r>
      <w:r>
        <w:rPr>
          <w:rFonts w:ascii="Arial" w:cs="Arial" w:eastAsia="Arial" w:hAnsi="Arial"/>
          <w:sz w:val="22"/>
          <w:szCs w:val="22"/>
        </w:rPr>
        <w:t xml:space="preserve"> mantidos — representam frete grátis válido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'order_items'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olist_products_dataset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610 registros</w:t>
      </w:r>
      <w:r>
        <w:rPr>
          <w:rFonts w:ascii="Arial" w:cs="Arial" w:eastAsia="Arial" w:hAnsi="Arial"/>
          <w:sz w:val="22"/>
          <w:szCs w:val="22"/>
        </w:rPr>
        <w:t xml:space="preserve"> — substituídos por 'sem_categoria' via substituição de nulos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product_category_name_translation</w:t>
      </w:r>
      <w:r>
        <w:rPr>
          <w:rFonts w:ascii="Arial" w:cs="Arial" w:eastAsia="Arial" w:hAnsi="Arial"/>
          <w:sz w:val="22"/>
          <w:szCs w:val="22"/>
        </w:rPr>
        <w:t xml:space="preserve"> mesclada via External Left Join pela coluna product_category_name, criando a coluna 'category_english' diretamente na tabela products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substituídos por 'Uncategorized'</w:t>
      </w:r>
      <w:r>
        <w:rPr>
          <w:rFonts w:ascii="Arial" w:cs="Arial" w:eastAsia="Arial" w:hAnsi="Arial"/>
          <w:sz w:val="22"/>
          <w:szCs w:val="22"/>
        </w:rPr>
        <w:t xml:space="preserve"> após o merge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product_name_lenght, product_description_lenght, product_photos_qty, product_weight_g, product_length_cm, product_height_cm, product_width_cm</w:t>
      </w:r>
      <w:r>
        <w:rPr>
          <w:rFonts w:ascii="Arial" w:cs="Arial" w:eastAsia="Arial" w:hAnsi="Arial"/>
          <w:sz w:val="22"/>
          <w:szCs w:val="22"/>
        </w:rPr>
        <w:t xml:space="preserve"> — dimensões físicas sem uso no dashboard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'products'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olist_order_payments_dataset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payment_value</w:t>
      </w:r>
      <w:r>
        <w:rPr>
          <w:rFonts w:ascii="Arial" w:cs="Arial" w:eastAsia="Arial" w:hAnsi="Arial"/>
          <w:sz w:val="22"/>
          <w:szCs w:val="22"/>
        </w:rPr>
        <w:t xml:space="preserve"> convertido para Número Decimal; payment_installments para Número Inteiro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payment_type = 'not_defined'</w:t>
      </w:r>
      <w:r>
        <w:rPr>
          <w:rFonts w:ascii="Arial" w:cs="Arial" w:eastAsia="Arial" w:hAnsi="Arial"/>
          <w:sz w:val="22"/>
          <w:szCs w:val="22"/>
        </w:rPr>
        <w:t xml:space="preserve"> (3 registros) substituído por 'other'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order_id duplicado intencional</w:t>
      </w:r>
      <w:r>
        <w:rPr>
          <w:rFonts w:ascii="Arial" w:cs="Arial" w:eastAsia="Arial" w:hAnsi="Arial"/>
          <w:sz w:val="22"/>
          <w:szCs w:val="22"/>
        </w:rPr>
        <w:t xml:space="preserve"> — pedidos podem ter múltiplas formas de pagamento (2.961 pedidos nessa situação)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payment_sequential e payment_installments</w:t>
      </w:r>
      <w:r>
        <w:rPr>
          <w:rFonts w:ascii="Arial" w:cs="Arial" w:eastAsia="Arial" w:hAnsi="Arial"/>
          <w:sz w:val="22"/>
          <w:szCs w:val="22"/>
        </w:rPr>
        <w:t xml:space="preserve"> — fora do escopo das métricas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'payments'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Modelagem de Dados — Esquema Estrela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 modelo segue o padrão Star Schema, com a tabela order_items como fato central e as demais tabelas como dimensões. Todos os relacionamentos utilizam cardinalidade Muitos para Um (N:1) com direção de filtro Único, garantindo propagação correta dos filtros dos slicers.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(Muitos)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(Um)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order_id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N:1 —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N:1 —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order_id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1:N —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dCalendario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data_pedido / Date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N:1 — Único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Tabela Calendário — dCalendario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Criada via DAX com CALENDARAUTO() cobrindo o período completo do dataset (Set/2016 a Nov/2018). Marcada como Tabela de Datas para habilitar funções de inteligência de tempo. Colunas geradas: Ano, Mes Num, Mes Nome, Mes Abrev, Mes/Ano, Mes/Ano Ordem (chave numérica para ordenação correta nos visuais), Trimestre, Ano-Trimestre, Semana Num, Dia Num, Dia Semana Nome, É Final Semana.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Medidas DAX — Lógica e Justificativa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Medidas Básicas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DAX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Faturamento Total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SUM(order_items[price])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Soma direta do preço de cada item vendido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Volume Pedidos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DISTINCTCOUNT(orders[order_id])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 pedidos únicos — evita duplicação por múltiplos itens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Ticket Medio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DIVIDE([Faturamento Total], [Volume Pedidos])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DIVIDE evita erro de divisão por zero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Margem Estimada 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DIVIDE(SUM(price) - SUM(freight_value), SUM(price))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Margem bruta estimada: receita menos custo de frete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Medidas de Variação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DAX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Faturamento Mes Anterior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CALCULATE([Fat. Total], DATEADD(dCalendario[Date], -1, MONTH))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Requer dCalendario marcada como tabela de datas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Variacao MoM 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DIVIDE([Fat. Total] - [Fat. Mes Anterior], [Fat. Mes Anterior])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Crescimento mês a mês — DIVIDE evita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Faturamento Ano Anterior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CALCULATE([Fat. Total], SAMEPERIODLASTYEAR(dCalendario[Date]))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Compara mesmo período do ano anterior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Variacao YoY 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DIVIDE([Fat. Total] - [Fat. Ano Anterior], [Fat. Ano Anterior])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Crescimento ano a ano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Medidas por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DAX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Participacao no Mix 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DIVIDE([Fat. Total], CALCULATE([Fat. Total], ALL(products)))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ALL() remove filtro de categoria para calcular total geral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Margem Media Geral 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CALCULATE([Margem Estimada %], ALL(products))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Referência para formatação condicional na matriz</w:t>
            </w:r>
          </w:p>
        </w:tc>
      </w:tr>
    </w:tbl>
    <w:p>
      <w:pPr>
        <w:spacing w:after="160" w:before="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Visuais e Lógica por Página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Página 1 — Visão Executiva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de negócio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Cards KPI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Fat. Total, Ticket, Volume, Margem, MoM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Visão rápida do estado geral do negócio em qualquer período filtrado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Gráfico de Linha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Eixo X: Mes/Ano Ordem | Y: Fat. 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Mes/Ano Ordem garante ordenação cronológica correta no eixo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Eixo Y: category_english | X: Fat. 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Filtro Top N = 10 limita ao ranking das maiores categorias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Slicer Ano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dCalendario[Ano]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Permite análise por período 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Slicer Categoria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products[category_english]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Drill-down em categoria específica com campo de pesquisa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Página 2 — Performance por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de negócio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Matriz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Linhas: categoria | Colunas: Ano | Valores: Fat. e Margem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Visão cruzada de desempenho financeiro por categoria e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Formatação Condicional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Margem Estimada % na matriz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Regra: &lt; 0,80 = vermelho | &gt;= 0,80 = verde. Identifica categorias que drenam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Dispersão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X: Ticket Medio | Y: Margem | Tamanho: Fat. 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Posiciona cada categoria em quadrantes de risco/oportunidade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Barras Empilhadas 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Eixo: Mes/Ano | Legenda: categoria | Filtro Top 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Mostra evolução da participação relativa das top 5 categorias no mix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Página 3 — Sazonalidade e Tendências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de negócio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Heatmap (Matriz)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Linhas: Mes Nome | Colunas: categoria | Valores: Fat. 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Intensidade de cor revela padrão sazonal — picos em novembro (Black Friday)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Linhas Múltiplas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Eixo: Mes/Ano | Valores: Fat. Total | Legenda: categoria (Top 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Compara trajetória de crescimento das principais categorias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de Insight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Faturamento 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Reage ao slicer de categoria — mostra faturamento do período selecionado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Slicer Categoria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products[category_english]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Permite drill-down individual por categoria para análise de sazonalidade</w:t>
            </w:r>
          </w:p>
        </w:tc>
      </w:tr>
    </w:tbl>
    <w:p>
      <w:pPr>
        <w:spacing w:after="160" w:before="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Principais Insights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health_beauty lidera o faturamento com margem 91%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auto e bed_bath_table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Pico de faturamento em novembro/2017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health_beauty apresenta crescimento consistente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Ticket médio mais alto em categorias com menor volume</w:t>
      </w:r>
    </w:p>
    <w:p>
      <w:pPr>
        <w:spacing w:after="160" w:before="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Rafael Gomes Costa  |  rafael67costa@gmail.com  |  linkedin.com/in/rafael-costa-b89aa422b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2026-04-27T19:11:27.481Z</dcterms:created>
  <dcterms:modified xsi:type="dcterms:W3CDTF">2026-04-27T19:11:27.483Z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