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64" w:rsidRPr="00B7330D" w:rsidRDefault="00B7330D" w:rsidP="00B7330D">
      <w:pPr>
        <w:tabs>
          <w:tab w:val="left" w:pos="3108"/>
        </w:tabs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sz w:val="72"/>
        </w:rPr>
        <w:t xml:space="preserve">         </w:t>
      </w:r>
      <w:r w:rsidR="00A24593" w:rsidRPr="00F72728">
        <w:rPr>
          <w:rFonts w:ascii="Arial Black" w:hAnsi="Arial Black"/>
          <w:b/>
          <w:sz w:val="72"/>
        </w:rPr>
        <w:t>Variáveis</w:t>
      </w:r>
      <w:r>
        <w:rPr>
          <w:rFonts w:ascii="Arial Black" w:hAnsi="Arial Black"/>
          <w:b/>
          <w:sz w:val="72"/>
        </w:rPr>
        <w:br/>
      </w:r>
      <w:r>
        <w:rPr>
          <w:rFonts w:ascii="Arial Black" w:hAnsi="Arial Black"/>
          <w:sz w:val="44"/>
        </w:rPr>
        <w:t>“</w:t>
      </w:r>
      <w:proofErr w:type="spellStart"/>
      <w:r w:rsidR="00A24593" w:rsidRPr="00F72728">
        <w:rPr>
          <w:rFonts w:ascii="Arial Black" w:hAnsi="Arial Black"/>
          <w:sz w:val="44"/>
        </w:rPr>
        <w:t>Acum</w:t>
      </w:r>
      <w:r w:rsidR="007F139D" w:rsidRPr="00F72728">
        <w:rPr>
          <w:rFonts w:ascii="Arial Black" w:hAnsi="Arial Black"/>
          <w:sz w:val="44"/>
        </w:rPr>
        <w:t>C</w:t>
      </w:r>
      <w:r w:rsidR="00A24593" w:rsidRPr="00F72728">
        <w:rPr>
          <w:rFonts w:ascii="Arial Black" w:hAnsi="Arial Black"/>
          <w:sz w:val="44"/>
        </w:rPr>
        <w:t>ont</w:t>
      </w:r>
      <w:proofErr w:type="spellEnd"/>
      <w:r>
        <w:rPr>
          <w:rFonts w:ascii="Arial Black" w:hAnsi="Arial Black"/>
          <w:sz w:val="44"/>
        </w:rPr>
        <w:t>”</w:t>
      </w:r>
      <w:r>
        <w:rPr>
          <w:rFonts w:ascii="Arial Black" w:hAnsi="Arial Black"/>
          <w:sz w:val="44"/>
        </w:rPr>
        <w:br/>
      </w:r>
      <w:r>
        <w:rPr>
          <w:rFonts w:ascii="Arial" w:hAnsi="Arial" w:cs="Arial"/>
          <w:sz w:val="28"/>
          <w:szCs w:val="28"/>
        </w:rPr>
        <w:t>“</w:t>
      </w:r>
      <w:proofErr w:type="spellStart"/>
      <w:r>
        <w:rPr>
          <w:rFonts w:ascii="Arial" w:hAnsi="Arial" w:cs="Arial"/>
          <w:sz w:val="28"/>
          <w:szCs w:val="28"/>
        </w:rPr>
        <w:t>AcumCont</w:t>
      </w:r>
      <w:proofErr w:type="spellEnd"/>
      <w:r>
        <w:rPr>
          <w:rFonts w:ascii="Arial" w:hAnsi="Arial" w:cs="Arial"/>
          <w:sz w:val="28"/>
          <w:szCs w:val="28"/>
        </w:rPr>
        <w:t>”, acúmulo de conta. Acumula dados de contas para somar ou apresentar um resultado acumulado posteriormente.</w:t>
      </w:r>
    </w:p>
    <w:p w:rsidR="00A24593" w:rsidRDefault="007F139D" w:rsidP="007B64D4">
      <w:pPr>
        <w:tabs>
          <w:tab w:val="left" w:pos="3108"/>
        </w:tabs>
        <w:rPr>
          <w:sz w:val="56"/>
        </w:rPr>
      </w:pPr>
      <w:r w:rsidRPr="007F139D">
        <w:rPr>
          <w:sz w:val="56"/>
        </w:rPr>
        <w:drawing>
          <wp:inline distT="0" distB="0" distL="0" distR="0" wp14:anchorId="00A38479" wp14:editId="736C300A">
            <wp:extent cx="5400040" cy="5067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93" w:rsidRDefault="00A24593" w:rsidP="00A24593">
      <w:pPr>
        <w:tabs>
          <w:tab w:val="left" w:pos="3108"/>
        </w:tabs>
        <w:jc w:val="center"/>
        <w:rPr>
          <w:sz w:val="56"/>
        </w:rPr>
      </w:pPr>
    </w:p>
    <w:p w:rsidR="00A24593" w:rsidRDefault="00A24593" w:rsidP="00A24593">
      <w:pPr>
        <w:tabs>
          <w:tab w:val="left" w:pos="3108"/>
        </w:tabs>
        <w:jc w:val="center"/>
        <w:rPr>
          <w:sz w:val="56"/>
        </w:rPr>
      </w:pPr>
    </w:p>
    <w:p w:rsidR="00A24593" w:rsidRDefault="00A24593" w:rsidP="00A24593">
      <w:pPr>
        <w:tabs>
          <w:tab w:val="left" w:pos="3108"/>
        </w:tabs>
        <w:jc w:val="center"/>
        <w:rPr>
          <w:sz w:val="56"/>
        </w:rPr>
      </w:pPr>
    </w:p>
    <w:p w:rsidR="00A24593" w:rsidRDefault="00A24593" w:rsidP="00A24593">
      <w:pPr>
        <w:tabs>
          <w:tab w:val="left" w:pos="3108"/>
        </w:tabs>
        <w:jc w:val="center"/>
        <w:rPr>
          <w:sz w:val="56"/>
        </w:rPr>
      </w:pPr>
    </w:p>
    <w:p w:rsidR="00A24593" w:rsidRDefault="003D61FD" w:rsidP="00F72728">
      <w:pPr>
        <w:tabs>
          <w:tab w:val="left" w:pos="3108"/>
        </w:tabs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“</w:t>
      </w:r>
      <w:proofErr w:type="spellStart"/>
      <w:r w:rsidR="00A24593" w:rsidRPr="003D61FD">
        <w:rPr>
          <w:rFonts w:ascii="Arial Black" w:hAnsi="Arial Black"/>
          <w:sz w:val="56"/>
        </w:rPr>
        <w:t>AcumIdade</w:t>
      </w:r>
      <w:proofErr w:type="spellEnd"/>
      <w:r>
        <w:rPr>
          <w:rFonts w:ascii="Arial Black" w:hAnsi="Arial Black"/>
          <w:sz w:val="56"/>
        </w:rPr>
        <w:t>”</w:t>
      </w:r>
    </w:p>
    <w:p w:rsidR="00F72728" w:rsidRPr="00F72728" w:rsidRDefault="00F72728" w:rsidP="00F72728">
      <w:pPr>
        <w:tabs>
          <w:tab w:val="left" w:pos="3108"/>
        </w:tabs>
        <w:rPr>
          <w:rFonts w:ascii="Arial" w:hAnsi="Arial" w:cs="Arial"/>
          <w:sz w:val="28"/>
        </w:rPr>
      </w:pPr>
      <w:r w:rsidRPr="00F72728">
        <w:rPr>
          <w:rFonts w:ascii="Arial" w:hAnsi="Arial" w:cs="Arial"/>
          <w:sz w:val="28"/>
        </w:rPr>
        <w:t>Acumulo de “Idade”, soma o item “</w:t>
      </w:r>
      <w:proofErr w:type="spellStart"/>
      <w:r w:rsidRPr="00F72728">
        <w:rPr>
          <w:rFonts w:ascii="Arial" w:hAnsi="Arial" w:cs="Arial"/>
          <w:sz w:val="28"/>
        </w:rPr>
        <w:t>AcumIdade</w:t>
      </w:r>
      <w:proofErr w:type="spellEnd"/>
      <w:r w:rsidRPr="00F72728">
        <w:rPr>
          <w:rFonts w:ascii="Arial" w:hAnsi="Arial" w:cs="Arial"/>
          <w:sz w:val="28"/>
        </w:rPr>
        <w:t>” ao de</w:t>
      </w:r>
      <w:r w:rsidR="00B7330D">
        <w:rPr>
          <w:rFonts w:ascii="Arial" w:hAnsi="Arial" w:cs="Arial"/>
          <w:sz w:val="28"/>
        </w:rPr>
        <w:t xml:space="preserve"> “resposta”, apresentando o valor posteriormente.</w:t>
      </w:r>
    </w:p>
    <w:p w:rsidR="003D61FD" w:rsidRPr="00A24593" w:rsidRDefault="00A24593" w:rsidP="003D61FD">
      <w:pPr>
        <w:tabs>
          <w:tab w:val="left" w:pos="3108"/>
        </w:tabs>
        <w:jc w:val="center"/>
        <w:rPr>
          <w:sz w:val="56"/>
        </w:rPr>
      </w:pPr>
      <w:r w:rsidRPr="00A24593">
        <w:rPr>
          <w:sz w:val="56"/>
        </w:rPr>
        <w:drawing>
          <wp:inline distT="0" distB="0" distL="0" distR="0" wp14:anchorId="0B25BB47" wp14:editId="1C825190">
            <wp:extent cx="5400040" cy="3700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1FD" w:rsidRPr="00A24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93"/>
    <w:rsid w:val="000B3764"/>
    <w:rsid w:val="003D61FD"/>
    <w:rsid w:val="007B64D4"/>
    <w:rsid w:val="007F139D"/>
    <w:rsid w:val="00A24593"/>
    <w:rsid w:val="00B7330D"/>
    <w:rsid w:val="00F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7EFC"/>
  <w15:chartTrackingRefBased/>
  <w15:docId w15:val="{CCD8CFE8-6BC7-40DE-B3EF-12A3B924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871">
          <w:marLeft w:val="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8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8884">
          <w:marLeft w:val="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31">
          <w:marLeft w:val="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152">
          <w:marLeft w:val="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2025-02-05T13:42:00Z</dcterms:created>
  <dcterms:modified xsi:type="dcterms:W3CDTF">2025-02-05T15:28:00Z</dcterms:modified>
</cp:coreProperties>
</file>