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04" w:rsidRDefault="001B40C9">
      <w:r>
        <w:t>Lista de riscos</w:t>
      </w:r>
    </w:p>
    <w:p w:rsidR="001B40C9" w:rsidRDefault="001B40C9"/>
    <w:p w:rsidR="001B40C9" w:rsidRDefault="001B40C9">
      <w:r>
        <w:t>Morte do programador ou doenças</w:t>
      </w:r>
    </w:p>
    <w:p w:rsidR="001B40C9" w:rsidRDefault="001B40C9">
      <w:r>
        <w:t>Falta de recursos para cobrir os custos</w:t>
      </w:r>
    </w:p>
    <w:p w:rsidR="001B40C9" w:rsidRDefault="001B40C9">
      <w:r>
        <w:t>Custos maiores que o planejado</w:t>
      </w:r>
    </w:p>
    <w:p w:rsidR="001B40C9" w:rsidRDefault="001B40C9">
      <w:r>
        <w:t>Atraso da data de entrega</w:t>
      </w:r>
    </w:p>
    <w:p w:rsidR="001B40C9" w:rsidRDefault="001B40C9" w:rsidP="001B40C9">
      <w:r>
        <w:t>Computador parar de funcionar/queimar</w:t>
      </w:r>
    </w:p>
    <w:p w:rsidR="001B40C9" w:rsidRDefault="001B40C9" w:rsidP="001B40C9">
      <w:r>
        <w:t>Incompatibilidade inesperada do software com o computador do cliente</w:t>
      </w:r>
    </w:p>
    <w:p w:rsidR="001B40C9" w:rsidRDefault="001B40C9" w:rsidP="001B40C9">
      <w:r>
        <w:t>Troca do computador do cliente enquanto o software é desenvolvido</w:t>
      </w:r>
    </w:p>
    <w:p w:rsidR="001B40C9" w:rsidRDefault="001B40C9" w:rsidP="001B40C9">
      <w:r>
        <w:t>Erros não detectados na fase de testes</w:t>
      </w:r>
      <w:bookmarkStart w:id="0" w:name="_GoBack"/>
      <w:bookmarkEnd w:id="0"/>
    </w:p>
    <w:sectPr w:rsidR="001B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C9"/>
    <w:rsid w:val="001B40C9"/>
    <w:rsid w:val="00D8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05ED-1696-4BA1-AA23-CF311FC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2016-06-04T21:57:00Z</dcterms:created>
  <dcterms:modified xsi:type="dcterms:W3CDTF">2016-06-04T22:07:00Z</dcterms:modified>
</cp:coreProperties>
</file>