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i w:val="1"/>
          <w:sz w:val="22"/>
          <w:szCs w:val="22"/>
        </w:rPr>
      </w:pPr>
      <w:hyperlink r:id="rId7">
        <w:r w:rsidDel="00000000" w:rsidR="00000000" w:rsidRPr="00000000">
          <w:rPr>
            <w:i w:val="1"/>
            <w:color w:val="000000"/>
            <w:sz w:val="22"/>
            <w:szCs w:val="22"/>
            <w:u w:val="none"/>
            <w:rtl w:val="0"/>
          </w:rPr>
          <w:t xml:space="preserve">INVOICE</w:t>
        </w:r>
      </w:hyperlink>
      <w:r w:rsidDel="00000000" w:rsidR="00000000" w:rsidRPr="00000000">
        <w:rPr>
          <w:rtl w:val="0"/>
        </w:rPr>
      </w:r>
    </w:p>
    <w:p w:rsidR="00000000" w:rsidDel="00000000" w:rsidP="00000000" w:rsidRDefault="00000000" w:rsidRPr="00000000" w14:paraId="00000002">
      <w:pPr>
        <w:jc w:val="center"/>
        <w:rPr>
          <w:i w:val="1"/>
          <w:sz w:val="22"/>
          <w:szCs w:val="22"/>
        </w:rPr>
      </w:pPr>
      <w:r w:rsidDel="00000000" w:rsidR="00000000" w:rsidRPr="00000000">
        <w:rPr>
          <w:i w:val="1"/>
          <w:sz w:val="22"/>
          <w:szCs w:val="22"/>
          <w:rtl w:val="0"/>
        </w:rPr>
        <w:t xml:space="preserve">April 14th, 2021</w:t>
      </w:r>
    </w:p>
    <w:tbl>
      <w:tblPr>
        <w:tblStyle w:val="Table1"/>
        <w:tblW w:w="9747.0" w:type="dxa"/>
        <w:jc w:val="left"/>
        <w:tblInd w:w="0.0" w:type="pct"/>
        <w:tblLayout w:type="fixed"/>
        <w:tblLook w:val="0000"/>
      </w:tblPr>
      <w:tblGrid>
        <w:gridCol w:w="4786"/>
        <w:gridCol w:w="4961"/>
        <w:tblGridChange w:id="0">
          <w:tblGrid>
            <w:gridCol w:w="4786"/>
            <w:gridCol w:w="4961"/>
          </w:tblGrid>
        </w:tblGridChange>
      </w:tblGrid>
      <w:tr>
        <w:tc>
          <w:tcPr/>
          <w:p w:rsidR="00000000" w:rsidDel="00000000" w:rsidP="00000000" w:rsidRDefault="00000000" w:rsidRPr="00000000" w14:paraId="00000003">
            <w:pPr>
              <w:rPr>
                <w:sz w:val="22"/>
                <w:szCs w:val="22"/>
                <w:u w:val="single"/>
              </w:rPr>
            </w:pPr>
            <w:r w:rsidDel="00000000" w:rsidR="00000000" w:rsidRPr="00000000">
              <w:rPr>
                <w:rtl w:val="0"/>
              </w:rPr>
            </w:r>
          </w:p>
        </w:tc>
        <w:tc>
          <w:tcPr/>
          <w:p w:rsidR="00000000" w:rsidDel="00000000" w:rsidP="00000000" w:rsidRDefault="00000000" w:rsidRPr="00000000" w14:paraId="00000004">
            <w:pPr>
              <w:tabs>
                <w:tab w:val="left" w:pos="1282"/>
                <w:tab w:val="left" w:pos="2477"/>
                <w:tab w:val="left" w:pos="3248"/>
                <w:tab w:val="left" w:pos="4854"/>
                <w:tab w:val="left" w:pos="6099"/>
                <w:tab w:val="left" w:pos="9639"/>
              </w:tabs>
              <w:jc w:val="right"/>
              <w:rPr>
                <w:sz w:val="22"/>
                <w:szCs w:val="22"/>
              </w:rPr>
            </w:pPr>
            <w:r w:rsidDel="00000000" w:rsidR="00000000" w:rsidRPr="00000000">
              <w:rPr>
                <w:sz w:val="22"/>
                <w:szCs w:val="22"/>
                <w:rtl w:val="0"/>
              </w:rPr>
              <w:t xml:space="preserve">Invoice: 5421</w:t>
            </w:r>
          </w:p>
          <w:p w:rsidR="00000000" w:rsidDel="00000000" w:rsidP="00000000" w:rsidRDefault="00000000" w:rsidRPr="00000000" w14:paraId="00000005">
            <w:pPr>
              <w:tabs>
                <w:tab w:val="left" w:pos="1282"/>
                <w:tab w:val="left" w:pos="2477"/>
                <w:tab w:val="left" w:pos="3248"/>
                <w:tab w:val="left" w:pos="4854"/>
                <w:tab w:val="left" w:pos="6099"/>
                <w:tab w:val="left" w:pos="9639"/>
              </w:tabs>
              <w:jc w:val="right"/>
              <w:rPr>
                <w:sz w:val="22"/>
                <w:szCs w:val="22"/>
              </w:rPr>
            </w:pPr>
            <w:r w:rsidDel="00000000" w:rsidR="00000000" w:rsidRPr="00000000">
              <w:rPr>
                <w:rtl w:val="0"/>
              </w:rPr>
            </w:r>
          </w:p>
        </w:tc>
      </w:tr>
      <w:tr>
        <w:tc>
          <w:tcPr/>
          <w:p w:rsidR="00000000" w:rsidDel="00000000" w:rsidP="00000000" w:rsidRDefault="00000000" w:rsidRPr="00000000" w14:paraId="00000006">
            <w:pPr>
              <w:rPr>
                <w:sz w:val="22"/>
                <w:szCs w:val="22"/>
              </w:rPr>
            </w:pPr>
            <w:r w:rsidDel="00000000" w:rsidR="00000000" w:rsidRPr="00000000">
              <w:rPr>
                <w:sz w:val="22"/>
                <w:szCs w:val="22"/>
                <w:u w:val="single"/>
                <w:rtl w:val="0"/>
              </w:rPr>
              <w:t xml:space="preserve">Payer</w:t>
              <w:br w:type="textWrapping"/>
            </w:r>
            <w:r w:rsidDel="00000000" w:rsidR="00000000" w:rsidRPr="00000000">
              <w:rPr>
                <w:sz w:val="22"/>
                <w:szCs w:val="22"/>
                <w:rtl w:val="0"/>
              </w:rPr>
              <w:t xml:space="preserve">ПП «Б2Блоггер»</w:t>
            </w:r>
          </w:p>
          <w:p w:rsidR="00000000" w:rsidDel="00000000" w:rsidP="00000000" w:rsidRDefault="00000000" w:rsidRPr="00000000" w14:paraId="00000007">
            <w:pPr>
              <w:rPr>
                <w:sz w:val="22"/>
                <w:szCs w:val="22"/>
              </w:rPr>
            </w:pPr>
            <w:r w:rsidDel="00000000" w:rsidR="00000000" w:rsidRPr="00000000">
              <w:rPr>
                <w:sz w:val="22"/>
                <w:szCs w:val="22"/>
                <w:rtl w:val="0"/>
              </w:rPr>
              <w:t xml:space="preserve">Україна, 54029, м. Миколаїв, вул. 8-го Березня, 39/60</w:t>
              <w:br w:type="textWrapping"/>
              <w:t xml:space="preserve">ЕГРПОУ (ЗКПО):</w:t>
              <w:tab/>
              <w:t xml:space="preserve">35356529</w:t>
            </w:r>
          </w:p>
          <w:p w:rsidR="00000000" w:rsidDel="00000000" w:rsidP="00000000" w:rsidRDefault="00000000" w:rsidRPr="00000000" w14:paraId="00000008">
            <w:pPr>
              <w:rPr>
                <w:sz w:val="22"/>
                <w:szCs w:val="22"/>
              </w:rPr>
            </w:pPr>
            <w:r w:rsidDel="00000000" w:rsidR="00000000" w:rsidRPr="00000000">
              <w:rPr>
                <w:sz w:val="22"/>
                <w:szCs w:val="22"/>
                <w:rtl w:val="0"/>
              </w:rPr>
              <w:t xml:space="preserve">Вид оподаткування:</w:t>
              <w:tab/>
              <w:t xml:space="preserve">Єдиний податок 5%</w:t>
            </w:r>
          </w:p>
          <w:p w:rsidR="00000000" w:rsidDel="00000000" w:rsidP="00000000" w:rsidRDefault="00000000" w:rsidRPr="00000000" w14:paraId="00000009">
            <w:pPr>
              <w:rPr>
                <w:sz w:val="22"/>
                <w:szCs w:val="22"/>
              </w:rPr>
            </w:pPr>
            <w:r w:rsidDel="00000000" w:rsidR="00000000" w:rsidRPr="00000000">
              <w:rPr>
                <w:sz w:val="22"/>
                <w:szCs w:val="22"/>
                <w:rtl w:val="0"/>
              </w:rPr>
              <w:t xml:space="preserve">Назва банка:</w:t>
              <w:tab/>
              <w:t xml:space="preserve">МРУ «Приватбанк», м. Миколаїв</w:t>
            </w:r>
          </w:p>
          <w:p w:rsidR="00000000" w:rsidDel="00000000" w:rsidP="00000000" w:rsidRDefault="00000000" w:rsidRPr="00000000" w14:paraId="0000000A">
            <w:pPr>
              <w:rPr>
                <w:sz w:val="22"/>
                <w:szCs w:val="22"/>
              </w:rPr>
            </w:pPr>
            <w:r w:rsidDel="00000000" w:rsidR="00000000" w:rsidRPr="00000000">
              <w:rPr>
                <w:sz w:val="22"/>
                <w:szCs w:val="22"/>
                <w:rtl w:val="0"/>
              </w:rPr>
              <w:t xml:space="preserve">МФО:</w:t>
              <w:tab/>
              <w:t xml:space="preserve">326610</w:t>
            </w:r>
          </w:p>
          <w:p w:rsidR="00000000" w:rsidDel="00000000" w:rsidP="00000000" w:rsidRDefault="00000000" w:rsidRPr="00000000" w14:paraId="0000000B">
            <w:pPr>
              <w:tabs>
                <w:tab w:val="left" w:pos="1282"/>
                <w:tab w:val="left" w:pos="2477"/>
                <w:tab w:val="left" w:pos="3248"/>
                <w:tab w:val="left" w:pos="4854"/>
                <w:tab w:val="left" w:pos="6099"/>
                <w:tab w:val="left" w:pos="9639"/>
              </w:tabs>
              <w:rPr>
                <w:sz w:val="22"/>
                <w:szCs w:val="22"/>
              </w:rPr>
            </w:pPr>
            <w:r w:rsidDel="00000000" w:rsidR="00000000" w:rsidRPr="00000000">
              <w:rPr>
                <w:rtl w:val="0"/>
              </w:rPr>
            </w:r>
          </w:p>
        </w:tc>
        <w:tc>
          <w:tcPr/>
          <w:p w:rsidR="00000000" w:rsidDel="00000000" w:rsidP="00000000" w:rsidRDefault="00000000" w:rsidRPr="00000000" w14:paraId="0000000C">
            <w:pPr>
              <w:tabs>
                <w:tab w:val="left" w:pos="1282"/>
                <w:tab w:val="left" w:pos="2477"/>
                <w:tab w:val="left" w:pos="3248"/>
                <w:tab w:val="left" w:pos="4854"/>
                <w:tab w:val="left" w:pos="6099"/>
                <w:tab w:val="left" w:pos="9639"/>
              </w:tabs>
              <w:jc w:val="right"/>
              <w:rPr>
                <w:sz w:val="22"/>
                <w:szCs w:val="22"/>
              </w:rPr>
            </w:pPr>
            <w:r w:rsidDel="00000000" w:rsidR="00000000" w:rsidRPr="00000000">
              <w:rPr>
                <w:rtl w:val="0"/>
              </w:rPr>
            </w:r>
          </w:p>
          <w:p w:rsidR="00000000" w:rsidDel="00000000" w:rsidP="00000000" w:rsidRDefault="00000000" w:rsidRPr="00000000" w14:paraId="0000000D">
            <w:pPr>
              <w:tabs>
                <w:tab w:val="left" w:pos="1282"/>
                <w:tab w:val="left" w:pos="2477"/>
                <w:tab w:val="left" w:pos="3248"/>
                <w:tab w:val="left" w:pos="4854"/>
                <w:tab w:val="left" w:pos="6099"/>
                <w:tab w:val="left" w:pos="9639"/>
              </w:tabs>
              <w:rPr/>
            </w:pPr>
            <w:r w:rsidDel="00000000" w:rsidR="00000000" w:rsidRPr="00000000">
              <w:rPr>
                <w:rtl w:val="0"/>
              </w:rPr>
            </w:r>
          </w:p>
        </w:tc>
      </w:tr>
      <w:tr>
        <w:tc>
          <w:tcPr/>
          <w:p w:rsidR="00000000" w:rsidDel="00000000" w:rsidP="00000000" w:rsidRDefault="00000000" w:rsidRPr="00000000" w14:paraId="0000000E">
            <w:pPr>
              <w:tabs>
                <w:tab w:val="left" w:pos="1282"/>
                <w:tab w:val="left" w:pos="2477"/>
                <w:tab w:val="left" w:pos="3248"/>
                <w:tab w:val="left" w:pos="4854"/>
                <w:tab w:val="left" w:pos="6099"/>
                <w:tab w:val="left" w:pos="9639"/>
              </w:tabs>
              <w:rPr/>
            </w:pPr>
            <w:r w:rsidDel="00000000" w:rsidR="00000000" w:rsidRPr="00000000">
              <w:rPr>
                <w:rtl w:val="0"/>
              </w:rPr>
            </w:r>
          </w:p>
        </w:tc>
        <w:tc>
          <w:tcPr/>
          <w:p w:rsidR="00000000" w:rsidDel="00000000" w:rsidP="00000000" w:rsidRDefault="00000000" w:rsidRPr="00000000" w14:paraId="0000000F">
            <w:pPr>
              <w:tabs>
                <w:tab w:val="left" w:pos="1282"/>
                <w:tab w:val="left" w:pos="2477"/>
                <w:tab w:val="left" w:pos="3248"/>
                <w:tab w:val="left" w:pos="4854"/>
                <w:tab w:val="left" w:pos="6099"/>
                <w:tab w:val="left" w:pos="9639"/>
              </w:tabs>
              <w:rPr/>
            </w:pPr>
            <w:r w:rsidDel="00000000" w:rsidR="00000000" w:rsidRPr="00000000">
              <w:rPr>
                <w:rtl w:val="0"/>
              </w:rPr>
            </w:r>
          </w:p>
        </w:tc>
      </w:tr>
    </w:tbl>
    <w:p w:rsidR="00000000" w:rsidDel="00000000" w:rsidP="00000000" w:rsidRDefault="00000000" w:rsidRPr="00000000" w14:paraId="00000010">
      <w:pPr>
        <w:pStyle w:val="Heading2"/>
        <w:tabs>
          <w:tab w:val="left" w:pos="1282"/>
          <w:tab w:val="left" w:pos="2477"/>
          <w:tab w:val="left" w:pos="3248"/>
          <w:tab w:val="left" w:pos="4854"/>
          <w:tab w:val="left" w:pos="6099"/>
          <w:tab w:val="left" w:pos="9639"/>
          <w:tab w:val="left" w:pos="1282"/>
          <w:tab w:val="left" w:pos="2477"/>
          <w:tab w:val="left" w:pos="3248"/>
          <w:tab w:val="left" w:pos="4854"/>
          <w:tab w:val="left" w:pos="6099"/>
          <w:tab w:val="left" w:pos="9639"/>
          <w:tab w:val="left" w:pos="1282"/>
          <w:tab w:val="left" w:pos="2477"/>
          <w:tab w:val="left" w:pos="3248"/>
          <w:tab w:val="left" w:pos="4854"/>
          <w:tab w:val="left" w:pos="6099"/>
          <w:tab w:val="left" w:pos="9639"/>
          <w:tab w:val="left" w:pos="1282"/>
          <w:tab w:val="left" w:pos="2477"/>
          <w:tab w:val="left" w:pos="3248"/>
          <w:tab w:val="left" w:pos="4854"/>
          <w:tab w:val="left" w:pos="6099"/>
          <w:tab w:val="left" w:pos="9639"/>
          <w:tab w:val="left" w:pos="1282"/>
          <w:tab w:val="left" w:pos="2477"/>
          <w:tab w:val="left" w:pos="3248"/>
          <w:tab w:val="left" w:pos="4854"/>
          <w:tab w:val="left" w:pos="6099"/>
          <w:tab w:val="left" w:pos="9639"/>
          <w:tab w:val="left" w:pos="1282"/>
          <w:tab w:val="left" w:pos="2477"/>
          <w:tab w:val="left" w:pos="3248"/>
          <w:tab w:val="left" w:pos="4854"/>
          <w:tab w:val="left" w:pos="6099"/>
          <w:tab w:val="left" w:pos="9639"/>
        </w:tabs>
        <w:rPr>
          <w:rFonts w:ascii="Times New Roman" w:cs="Times New Roman" w:eastAsia="Times New Roman" w:hAnsi="Times New Roman"/>
          <w:b w:val="0"/>
          <w:sz w:val="20"/>
          <w:szCs w:val="20"/>
          <w:u w:val="single"/>
        </w:rPr>
      </w:pPr>
      <w:r w:rsidDel="00000000" w:rsidR="00000000" w:rsidRPr="00000000">
        <w:rPr>
          <w:rFonts w:ascii="Times New Roman" w:cs="Times New Roman" w:eastAsia="Times New Roman" w:hAnsi="Times New Roman"/>
          <w:b w:val="0"/>
          <w:sz w:val="20"/>
          <w:szCs w:val="20"/>
          <w:u w:val="single"/>
          <w:rtl w:val="0"/>
        </w:rPr>
        <w:t xml:space="preserve">Payee</w:t>
      </w:r>
    </w:p>
    <w:tbl>
      <w:tblPr>
        <w:tblStyle w:val="Table2"/>
        <w:tblW w:w="14992.0" w:type="dxa"/>
        <w:jc w:val="left"/>
        <w:tblInd w:w="0.0" w:type="pct"/>
        <w:tblLayout w:type="fixed"/>
        <w:tblLook w:val="0000"/>
      </w:tblPr>
      <w:tblGrid>
        <w:gridCol w:w="10031"/>
        <w:gridCol w:w="4961"/>
        <w:tblGridChange w:id="0">
          <w:tblGrid>
            <w:gridCol w:w="10031"/>
            <w:gridCol w:w="4961"/>
          </w:tblGrid>
        </w:tblGridChange>
      </w:tblGrid>
      <w:tr>
        <w:trPr>
          <w:trHeight w:val="80" w:hRule="atLeast"/>
        </w:trPr>
        <w:tc>
          <w:tcPr/>
          <w:p w:rsidR="00000000" w:rsidDel="00000000" w:rsidP="00000000" w:rsidRDefault="00000000" w:rsidRPr="00000000" w14:paraId="00000011">
            <w:pPr>
              <w:tabs>
                <w:tab w:val="left" w:pos="1282"/>
                <w:tab w:val="left" w:pos="2477"/>
                <w:tab w:val="left" w:pos="3248"/>
                <w:tab w:val="left" w:pos="6099"/>
                <w:tab w:val="left" w:pos="9639"/>
              </w:tabs>
              <w:rPr/>
            </w:pPr>
            <w:r w:rsidDel="00000000" w:rsidR="00000000" w:rsidRPr="00000000">
              <w:rPr>
                <w:rtl w:val="0"/>
              </w:rPr>
              <w:t xml:space="preserve">Company Name: EPIC MEGACORP LLC</w:t>
            </w:r>
          </w:p>
        </w:tc>
        <w:tc>
          <w:tcPr/>
          <w:p w:rsidR="00000000" w:rsidDel="00000000" w:rsidP="00000000" w:rsidRDefault="00000000" w:rsidRPr="00000000" w14:paraId="00000012">
            <w:pPr>
              <w:tabs>
                <w:tab w:val="left" w:pos="1282"/>
                <w:tab w:val="left" w:pos="2477"/>
                <w:tab w:val="left" w:pos="3248"/>
                <w:tab w:val="left" w:pos="4854"/>
                <w:tab w:val="left" w:pos="6099"/>
                <w:tab w:val="left" w:pos="9639"/>
              </w:tabs>
              <w:rPr/>
            </w:pPr>
            <w:r w:rsidDel="00000000" w:rsidR="00000000" w:rsidRPr="00000000">
              <w:rPr>
                <w:rtl w:val="0"/>
              </w:rPr>
            </w:r>
          </w:p>
        </w:tc>
      </w:tr>
      <w:tr>
        <w:tc>
          <w:tcPr/>
          <w:p w:rsidR="00000000" w:rsidDel="00000000" w:rsidP="00000000" w:rsidRDefault="00000000" w:rsidRPr="00000000" w14:paraId="00000013">
            <w:pPr>
              <w:rPr/>
            </w:pPr>
            <w:r w:rsidDel="00000000" w:rsidR="00000000" w:rsidRPr="00000000">
              <w:rPr>
                <w:rtl w:val="0"/>
              </w:rPr>
              <w:t xml:space="preserve">Address: Ukraine, 01021, Kyiv, ap. 24, 7 Clovsky Uzviz str.</w:t>
            </w:r>
          </w:p>
          <w:p w:rsidR="00000000" w:rsidDel="00000000" w:rsidP="00000000" w:rsidRDefault="00000000" w:rsidRPr="00000000" w14:paraId="00000014">
            <w:pPr>
              <w:tabs>
                <w:tab w:val="left" w:pos="1282"/>
                <w:tab w:val="left" w:pos="2477"/>
                <w:tab w:val="left" w:pos="3248"/>
                <w:tab w:val="left" w:pos="4854"/>
                <w:tab w:val="left" w:pos="6099"/>
                <w:tab w:val="left" w:pos="9639"/>
              </w:tabs>
              <w:rPr/>
            </w:pPr>
            <w:r w:rsidDel="00000000" w:rsidR="00000000" w:rsidRPr="00000000">
              <w:rPr>
                <w:rtl w:val="0"/>
              </w:rPr>
              <w:t xml:space="preserve">The tax code: 41803620</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Payment Methods:</w:t>
            </w:r>
          </w:p>
          <w:p w:rsidR="00000000" w:rsidDel="00000000" w:rsidP="00000000" w:rsidRDefault="00000000" w:rsidRPr="00000000" w14:paraId="00000017">
            <w:pPr>
              <w:rPr/>
            </w:pPr>
            <w:r w:rsidDel="00000000" w:rsidR="00000000" w:rsidRPr="00000000">
              <w:rPr>
                <w:rtl w:val="0"/>
              </w:rPr>
              <w:t xml:space="preserve">BTC: 37pXW7wchNeMpkWCZAvYM6oCKK2RyewR4W</w:t>
            </w:r>
          </w:p>
          <w:p w:rsidR="00000000" w:rsidDel="00000000" w:rsidP="00000000" w:rsidRDefault="00000000" w:rsidRPr="00000000" w14:paraId="00000018">
            <w:pPr>
              <w:tabs>
                <w:tab w:val="left" w:pos="1282"/>
                <w:tab w:val="left" w:pos="2477"/>
                <w:tab w:val="left" w:pos="3248"/>
                <w:tab w:val="left" w:pos="4854"/>
                <w:tab w:val="left" w:pos="6099"/>
                <w:tab w:val="left" w:pos="9639"/>
              </w:tabs>
              <w:rPr/>
            </w:pPr>
            <w:r w:rsidDel="00000000" w:rsidR="00000000" w:rsidRPr="00000000">
              <w:rPr>
                <w:rtl w:val="0"/>
              </w:rPr>
              <w:t xml:space="preserve">ETH: 0x86a2Af127cd796D2eF4fdDFB6cf8818F13712c44</w:t>
            </w:r>
          </w:p>
          <w:p w:rsidR="00000000" w:rsidDel="00000000" w:rsidP="00000000" w:rsidRDefault="00000000" w:rsidRPr="00000000" w14:paraId="00000019">
            <w:pPr>
              <w:tabs>
                <w:tab w:val="left" w:pos="1282"/>
                <w:tab w:val="left" w:pos="2477"/>
                <w:tab w:val="left" w:pos="3248"/>
                <w:tab w:val="left" w:pos="4854"/>
                <w:tab w:val="left" w:pos="6099"/>
                <w:tab w:val="left" w:pos="9639"/>
              </w:tabs>
              <w:rPr/>
            </w:pPr>
            <w:r w:rsidDel="00000000" w:rsidR="00000000" w:rsidRPr="00000000">
              <w:rPr>
                <w:rtl w:val="0"/>
              </w:rPr>
              <w:t xml:space="preserve">USDT: 0xFd45f0b0a2D69BC06E78151989dC42469c047d2B</w:t>
            </w:r>
          </w:p>
          <w:p w:rsidR="00000000" w:rsidDel="00000000" w:rsidP="00000000" w:rsidRDefault="00000000" w:rsidRPr="00000000" w14:paraId="0000001A">
            <w:pPr>
              <w:tabs>
                <w:tab w:val="left" w:pos="1282"/>
                <w:tab w:val="left" w:pos="2477"/>
                <w:tab w:val="left" w:pos="3248"/>
                <w:tab w:val="left" w:pos="4854"/>
                <w:tab w:val="left" w:pos="6099"/>
                <w:tab w:val="left" w:pos="9639"/>
              </w:tabs>
              <w:rPr/>
            </w:pPr>
            <w:r w:rsidDel="00000000" w:rsidR="00000000" w:rsidRPr="00000000">
              <w:rPr>
                <w:rtl w:val="0"/>
              </w:rPr>
              <w:t xml:space="preserve">Paypal: paypal@cryptocoin.news</w:t>
            </w:r>
          </w:p>
          <w:p w:rsidR="00000000" w:rsidDel="00000000" w:rsidP="00000000" w:rsidRDefault="00000000" w:rsidRPr="00000000" w14:paraId="0000001B">
            <w:pPr>
              <w:tabs>
                <w:tab w:val="left" w:pos="1282"/>
                <w:tab w:val="left" w:pos="2477"/>
                <w:tab w:val="left" w:pos="3248"/>
                <w:tab w:val="left" w:pos="4854"/>
                <w:tab w:val="left" w:pos="6099"/>
                <w:tab w:val="left" w:pos="9639"/>
              </w:tabs>
              <w:rPr/>
            </w:pPr>
            <w:r w:rsidDel="00000000" w:rsidR="00000000" w:rsidRPr="00000000">
              <w:rPr>
                <w:rtl w:val="0"/>
              </w:rPr>
            </w:r>
          </w:p>
          <w:p w:rsidR="00000000" w:rsidDel="00000000" w:rsidP="00000000" w:rsidRDefault="00000000" w:rsidRPr="00000000" w14:paraId="0000001C">
            <w:pPr>
              <w:tabs>
                <w:tab w:val="left" w:pos="1282"/>
                <w:tab w:val="left" w:pos="2477"/>
                <w:tab w:val="left" w:pos="3248"/>
                <w:tab w:val="left" w:pos="4854"/>
                <w:tab w:val="left" w:pos="6099"/>
                <w:tab w:val="left" w:pos="9639"/>
              </w:tabs>
              <w:rPr/>
            </w:pPr>
            <w:r w:rsidDel="00000000" w:rsidR="00000000" w:rsidRPr="00000000">
              <w:rPr>
                <w:rtl w:val="0"/>
              </w:rPr>
              <w:t xml:space="preserve">Wire Transfer:</w:t>
            </w:r>
          </w:p>
          <w:p w:rsidR="00000000" w:rsidDel="00000000" w:rsidP="00000000" w:rsidRDefault="00000000" w:rsidRPr="00000000" w14:paraId="0000001D">
            <w:pPr>
              <w:tabs>
                <w:tab w:val="left" w:pos="1282"/>
                <w:tab w:val="left" w:pos="2477"/>
                <w:tab w:val="left" w:pos="3248"/>
                <w:tab w:val="left" w:pos="4854"/>
                <w:tab w:val="left" w:pos="6099"/>
                <w:tab w:val="left" w:pos="9639"/>
              </w:tabs>
              <w:rPr/>
            </w:pPr>
            <w:r w:rsidDel="00000000" w:rsidR="00000000" w:rsidRPr="00000000">
              <w:rPr>
                <w:rtl w:val="0"/>
              </w:rPr>
              <w:t xml:space="preserve">The bank account of the company: 26007052689787</w:t>
            </w:r>
          </w:p>
          <w:p w:rsidR="00000000" w:rsidDel="00000000" w:rsidP="00000000" w:rsidRDefault="00000000" w:rsidRPr="00000000" w14:paraId="0000001E">
            <w:pPr>
              <w:tabs>
                <w:tab w:val="left" w:pos="1282"/>
                <w:tab w:val="left" w:pos="2477"/>
                <w:tab w:val="left" w:pos="3248"/>
                <w:tab w:val="left" w:pos="4854"/>
                <w:tab w:val="left" w:pos="6099"/>
                <w:tab w:val="left" w:pos="9639"/>
              </w:tabs>
              <w:rPr/>
            </w:pPr>
            <w:r w:rsidDel="00000000" w:rsidR="00000000" w:rsidRPr="00000000">
              <w:rPr>
                <w:rtl w:val="0"/>
              </w:rPr>
              <w:t xml:space="preserve">Name of the bank: PJSC CB “PRIVATBANK”, 1D HRUSHEVSKOHO STR., KYIV, 01001, UKRAINE Bank SWIFT Code: PBANUA2X</w:t>
            </w:r>
          </w:p>
          <w:p w:rsidR="00000000" w:rsidDel="00000000" w:rsidP="00000000" w:rsidRDefault="00000000" w:rsidRPr="00000000" w14:paraId="0000001F">
            <w:pPr>
              <w:tabs>
                <w:tab w:val="left" w:pos="1282"/>
                <w:tab w:val="left" w:pos="2477"/>
                <w:tab w:val="left" w:pos="3248"/>
                <w:tab w:val="left" w:pos="4854"/>
                <w:tab w:val="left" w:pos="6099"/>
                <w:tab w:val="left" w:pos="9639"/>
              </w:tabs>
              <w:rPr/>
            </w:pPr>
            <w:r w:rsidDel="00000000" w:rsidR="00000000" w:rsidRPr="00000000">
              <w:rPr>
                <w:rtl w:val="0"/>
              </w:rPr>
              <w:t xml:space="preserve">IBAN Code: UA583206490000026007052689787 </w:t>
            </w:r>
          </w:p>
          <w:p w:rsidR="00000000" w:rsidDel="00000000" w:rsidP="00000000" w:rsidRDefault="00000000" w:rsidRPr="00000000" w14:paraId="00000020">
            <w:pPr>
              <w:tabs>
                <w:tab w:val="left" w:pos="1282"/>
                <w:tab w:val="left" w:pos="2477"/>
                <w:tab w:val="left" w:pos="3248"/>
                <w:tab w:val="left" w:pos="4854"/>
                <w:tab w:val="left" w:pos="6099"/>
                <w:tab w:val="left" w:pos="9639"/>
              </w:tabs>
              <w:rPr/>
            </w:pPr>
            <w:r w:rsidDel="00000000" w:rsidR="00000000" w:rsidRPr="00000000">
              <w:rPr>
                <w:rtl w:val="0"/>
              </w:rPr>
            </w:r>
          </w:p>
        </w:tc>
        <w:tc>
          <w:tcPr/>
          <w:p w:rsidR="00000000" w:rsidDel="00000000" w:rsidP="00000000" w:rsidRDefault="00000000" w:rsidRPr="00000000" w14:paraId="00000021">
            <w:pPr>
              <w:tabs>
                <w:tab w:val="left" w:pos="1282"/>
                <w:tab w:val="left" w:pos="2477"/>
                <w:tab w:val="left" w:pos="3248"/>
                <w:tab w:val="left" w:pos="4854"/>
                <w:tab w:val="left" w:pos="6099"/>
                <w:tab w:val="left" w:pos="9639"/>
              </w:tabs>
              <w:rPr/>
            </w:pPr>
            <w:r w:rsidDel="00000000" w:rsidR="00000000" w:rsidRPr="00000000">
              <w:rPr>
                <w:rtl w:val="0"/>
              </w:rPr>
            </w:r>
          </w:p>
        </w:tc>
      </w:tr>
      <w:tr>
        <w:tc>
          <w:tcPr/>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Currency of invoice: USD</w:t>
            </w:r>
          </w:p>
          <w:tbl>
            <w:tblPr>
              <w:tblStyle w:val="Table3"/>
              <w:tblW w:w="9639.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000"/>
            </w:tblPr>
            <w:tblGrid>
              <w:gridCol w:w="3518"/>
              <w:gridCol w:w="877"/>
              <w:gridCol w:w="1559"/>
              <w:gridCol w:w="3685"/>
              <w:tblGridChange w:id="0">
                <w:tblGrid>
                  <w:gridCol w:w="3518"/>
                  <w:gridCol w:w="877"/>
                  <w:gridCol w:w="1559"/>
                  <w:gridCol w:w="3685"/>
                </w:tblGrid>
              </w:tblGridChange>
            </w:tblGrid>
            <w:tr>
              <w:trPr>
                <w:trHeight w:val="300" w:hRule="atLeast"/>
              </w:trPr>
              <w:tc>
                <w:tcPr>
                  <w:vAlign w:val="center"/>
                </w:tcPr>
                <w:p w:rsidR="00000000" w:rsidDel="00000000" w:rsidP="00000000" w:rsidRDefault="00000000" w:rsidRPr="00000000" w14:paraId="00000024">
                  <w:pPr>
                    <w:jc w:val="center"/>
                    <w:rPr/>
                  </w:pPr>
                  <w:r w:rsidDel="00000000" w:rsidR="00000000" w:rsidRPr="00000000">
                    <w:rPr>
                      <w:rtl w:val="0"/>
                    </w:rPr>
                    <w:t xml:space="preserve">Services</w:t>
                  </w:r>
                </w:p>
              </w:tc>
              <w:tc>
                <w:tcPr>
                  <w:vAlign w:val="center"/>
                </w:tcPr>
                <w:p w:rsidR="00000000" w:rsidDel="00000000" w:rsidP="00000000" w:rsidRDefault="00000000" w:rsidRPr="00000000" w14:paraId="00000025">
                  <w:pPr>
                    <w:jc w:val="center"/>
                    <w:rPr/>
                  </w:pPr>
                  <w:r w:rsidDel="00000000" w:rsidR="00000000" w:rsidRPr="00000000">
                    <w:rPr>
                      <w:rtl w:val="0"/>
                    </w:rPr>
                    <w:t xml:space="preserve">Quantity</w:t>
                  </w:r>
                </w:p>
              </w:tc>
              <w:tc>
                <w:tcPr>
                  <w:vAlign w:val="center"/>
                </w:tcPr>
                <w:p w:rsidR="00000000" w:rsidDel="00000000" w:rsidP="00000000" w:rsidRDefault="00000000" w:rsidRPr="00000000" w14:paraId="00000026">
                  <w:pPr>
                    <w:jc w:val="center"/>
                    <w:rPr/>
                  </w:pPr>
                  <w:r w:rsidDel="00000000" w:rsidR="00000000" w:rsidRPr="00000000">
                    <w:rPr>
                      <w:rtl w:val="0"/>
                    </w:rPr>
                    <w:t xml:space="preserve">Value </w:t>
                  </w:r>
                </w:p>
              </w:tc>
              <w:tc>
                <w:tcPr>
                  <w:vAlign w:val="center"/>
                </w:tcPr>
                <w:p w:rsidR="00000000" w:rsidDel="00000000" w:rsidP="00000000" w:rsidRDefault="00000000" w:rsidRPr="00000000" w14:paraId="00000027">
                  <w:pPr>
                    <w:jc w:val="center"/>
                    <w:rPr/>
                  </w:pPr>
                  <w:r w:rsidDel="00000000" w:rsidR="00000000" w:rsidRPr="00000000">
                    <w:rPr>
                      <w:rtl w:val="0"/>
                    </w:rPr>
                    <w:t xml:space="preserve">Subtotal Value </w:t>
                  </w:r>
                </w:p>
              </w:tc>
            </w:tr>
            <w:tr>
              <w:trPr>
                <w:trHeight w:val="300" w:hRule="atLeast"/>
              </w:trPr>
              <w:tc>
                <w:tcPr>
                  <w:vAlign w:val="center"/>
                </w:tcPr>
                <w:p w:rsidR="00000000" w:rsidDel="00000000" w:rsidP="00000000" w:rsidRDefault="00000000" w:rsidRPr="00000000" w14:paraId="00000028">
                  <w:pPr>
                    <w:rPr/>
                  </w:pPr>
                  <w:r w:rsidDel="00000000" w:rsidR="00000000" w:rsidRPr="00000000">
                    <w:rPr>
                      <w:rtl w:val="0"/>
                    </w:rPr>
                    <w:t xml:space="preserve">Sponsored Article</w:t>
                  </w:r>
                  <w:r w:rsidDel="00000000" w:rsidR="00000000" w:rsidRPr="00000000">
                    <w:rPr>
                      <w:rtl w:val="0"/>
                    </w:rPr>
                  </w:r>
                </w:p>
              </w:tc>
              <w:tc>
                <w:tcPr>
                  <w:vAlign w:val="center"/>
                </w:tcPr>
                <w:p w:rsidR="00000000" w:rsidDel="00000000" w:rsidP="00000000" w:rsidRDefault="00000000" w:rsidRPr="00000000" w14:paraId="00000029">
                  <w:pPr>
                    <w:jc w:val="center"/>
                    <w:rPr/>
                  </w:pPr>
                  <w:r w:rsidDel="00000000" w:rsidR="00000000" w:rsidRPr="00000000">
                    <w:rPr>
                      <w:rtl w:val="0"/>
                    </w:rPr>
                    <w:t xml:space="preserve">1</w:t>
                  </w:r>
                </w:p>
              </w:tc>
              <w:tc>
                <w:tcPr>
                  <w:vAlign w:val="center"/>
                </w:tcPr>
                <w:p w:rsidR="00000000" w:rsidDel="00000000" w:rsidP="00000000" w:rsidRDefault="00000000" w:rsidRPr="00000000" w14:paraId="0000002A">
                  <w:pPr>
                    <w:jc w:val="center"/>
                    <w:rPr/>
                  </w:pPr>
                  <w:r w:rsidDel="00000000" w:rsidR="00000000" w:rsidRPr="00000000">
                    <w:rPr>
                      <w:rtl w:val="0"/>
                    </w:rPr>
                  </w:r>
                </w:p>
              </w:tc>
              <w:tc>
                <w:tcPr>
                  <w:vAlign w:val="center"/>
                </w:tcPr>
                <w:p w:rsidR="00000000" w:rsidDel="00000000" w:rsidP="00000000" w:rsidRDefault="00000000" w:rsidRPr="00000000" w14:paraId="0000002B">
                  <w:pPr>
                    <w:jc w:val="center"/>
                    <w:rPr/>
                  </w:pPr>
                  <w:r w:rsidDel="00000000" w:rsidR="00000000" w:rsidRPr="00000000">
                    <w:rPr>
                      <w:rtl w:val="0"/>
                    </w:rPr>
                    <w:t xml:space="preserve">19 600UAH</w:t>
                  </w:r>
                </w:p>
              </w:tc>
            </w:tr>
            <w:tr>
              <w:trPr>
                <w:trHeight w:val="300" w:hRule="atLeast"/>
              </w:trPr>
              <w:tc>
                <w:tcPr>
                  <w:vAlign w:val="center"/>
                </w:tcPr>
                <w:p w:rsidR="00000000" w:rsidDel="00000000" w:rsidP="00000000" w:rsidRDefault="00000000" w:rsidRPr="00000000" w14:paraId="0000002C">
                  <w:pPr>
                    <w:rPr/>
                  </w:pPr>
                  <w:r w:rsidDel="00000000" w:rsidR="00000000" w:rsidRPr="00000000">
                    <w:rPr>
                      <w:rtl w:val="0"/>
                    </w:rPr>
                  </w:r>
                </w:p>
              </w:tc>
              <w:tc>
                <w:tcPr>
                  <w:vAlign w:val="center"/>
                </w:tcPr>
                <w:p w:rsidR="00000000" w:rsidDel="00000000" w:rsidP="00000000" w:rsidRDefault="00000000" w:rsidRPr="00000000" w14:paraId="0000002D">
                  <w:pPr>
                    <w:jc w:val="center"/>
                    <w:rPr/>
                  </w:pPr>
                  <w:r w:rsidDel="00000000" w:rsidR="00000000" w:rsidRPr="00000000">
                    <w:rPr>
                      <w:rtl w:val="0"/>
                    </w:rPr>
                  </w:r>
                </w:p>
              </w:tc>
              <w:tc>
                <w:tcPr>
                  <w:vAlign w:val="center"/>
                </w:tcPr>
                <w:p w:rsidR="00000000" w:rsidDel="00000000" w:rsidP="00000000" w:rsidRDefault="00000000" w:rsidRPr="00000000" w14:paraId="0000002E">
                  <w:pPr>
                    <w:jc w:val="center"/>
                    <w:rPr/>
                  </w:pPr>
                  <w:r w:rsidDel="00000000" w:rsidR="00000000" w:rsidRPr="00000000">
                    <w:rPr>
                      <w:rtl w:val="0"/>
                    </w:rPr>
                    <w:t xml:space="preserve">Total:</w:t>
                  </w:r>
                </w:p>
              </w:tc>
              <w:tc>
                <w:tcPr>
                  <w:vAlign w:val="center"/>
                </w:tcPr>
                <w:p w:rsidR="00000000" w:rsidDel="00000000" w:rsidP="00000000" w:rsidRDefault="00000000" w:rsidRPr="00000000" w14:paraId="0000002F">
                  <w:pPr>
                    <w:jc w:val="center"/>
                    <w:rPr/>
                  </w:pPr>
                  <w:r w:rsidDel="00000000" w:rsidR="00000000" w:rsidRPr="00000000">
                    <w:rPr>
                      <w:rtl w:val="0"/>
                    </w:rPr>
                    <w:t xml:space="preserve">19 600UAH</w:t>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jc w:val="both"/>
              <w:rPr>
                <w:sz w:val="22"/>
                <w:szCs w:val="22"/>
              </w:rPr>
            </w:pPr>
            <w:r w:rsidDel="00000000" w:rsidR="00000000" w:rsidRPr="00000000">
              <w:rPr>
                <w:sz w:val="22"/>
                <w:szCs w:val="22"/>
                <w:rtl w:val="0"/>
              </w:rPr>
              <w:t xml:space="preserve">Rafael Vieira</w:t>
            </w:r>
          </w:p>
          <w:p w:rsidR="00000000" w:rsidDel="00000000" w:rsidP="00000000" w:rsidRDefault="00000000" w:rsidRPr="00000000" w14:paraId="00000034">
            <w:pPr>
              <w:jc w:val="both"/>
              <w:rPr/>
            </w:pPr>
            <w:hyperlink r:id="rId8">
              <w:r w:rsidDel="00000000" w:rsidR="00000000" w:rsidRPr="00000000">
                <w:rPr>
                  <w:color w:val="0000ff"/>
                  <w:u w:val="single"/>
                  <w:rtl w:val="0"/>
                </w:rPr>
                <w:t xml:space="preserve">rafael@cryptocoin.news</w:t>
              </w:r>
            </w:hyperlink>
            <w:r w:rsidDel="00000000" w:rsidR="00000000" w:rsidRPr="00000000">
              <w:rPr>
                <w:rtl w:val="0"/>
              </w:rPr>
            </w:r>
          </w:p>
          <w:p w:rsidR="00000000" w:rsidDel="00000000" w:rsidP="00000000" w:rsidRDefault="00000000" w:rsidRPr="00000000" w14:paraId="00000035">
            <w:pPr>
              <w:jc w:val="both"/>
              <w:rPr>
                <w:sz w:val="22"/>
                <w:szCs w:val="22"/>
              </w:rPr>
            </w:pPr>
            <w:r w:rsidDel="00000000" w:rsidR="00000000" w:rsidRPr="00000000">
              <w:rPr>
                <w:sz w:val="22"/>
                <w:szCs w:val="22"/>
                <w:rtl w:val="0"/>
              </w:rPr>
              <w:t xml:space="preserve">director EPIC MEGACORP LLC</w:t>
            </w:r>
          </w:p>
        </w:tc>
        <w:tc>
          <w:tcPr/>
          <w:p w:rsidR="00000000" w:rsidDel="00000000" w:rsidP="00000000" w:rsidRDefault="00000000" w:rsidRPr="00000000" w14:paraId="00000036">
            <w:pPr>
              <w:tabs>
                <w:tab w:val="left" w:pos="1282"/>
                <w:tab w:val="left" w:pos="2477"/>
                <w:tab w:val="left" w:pos="3248"/>
                <w:tab w:val="left" w:pos="4854"/>
                <w:tab w:val="left" w:pos="6099"/>
                <w:tab w:val="left" w:pos="9639"/>
              </w:tabs>
              <w:rPr/>
            </w:pPr>
            <w:r w:rsidDel="00000000" w:rsidR="00000000" w:rsidRPr="00000000">
              <w:rPr>
                <w:rtl w:val="0"/>
              </w:rPr>
            </w:r>
          </w:p>
        </w:tc>
      </w:tr>
      <w:tr>
        <w:tc>
          <w:tcPr/>
          <w:p w:rsidR="00000000" w:rsidDel="00000000" w:rsidP="00000000" w:rsidRDefault="00000000" w:rsidRPr="00000000" w14:paraId="00000037">
            <w:pPr>
              <w:tabs>
                <w:tab w:val="left" w:pos="1282"/>
                <w:tab w:val="left" w:pos="2477"/>
                <w:tab w:val="left" w:pos="3248"/>
                <w:tab w:val="left" w:pos="4854"/>
                <w:tab w:val="left" w:pos="6099"/>
                <w:tab w:val="left" w:pos="9639"/>
              </w:tabs>
              <w:rPr>
                <w:sz w:val="22"/>
                <w:szCs w:val="22"/>
              </w:rPr>
            </w:pPr>
            <w:r w:rsidDel="00000000" w:rsidR="00000000" w:rsidRPr="00000000">
              <w:rPr>
                <w:rtl w:val="0"/>
              </w:rPr>
            </w:r>
          </w:p>
        </w:tc>
        <w:tc>
          <w:tcPr/>
          <w:p w:rsidR="00000000" w:rsidDel="00000000" w:rsidP="00000000" w:rsidRDefault="00000000" w:rsidRPr="00000000" w14:paraId="00000038">
            <w:pPr>
              <w:tabs>
                <w:tab w:val="left" w:pos="1282"/>
                <w:tab w:val="left" w:pos="2477"/>
                <w:tab w:val="left" w:pos="3248"/>
                <w:tab w:val="left" w:pos="4854"/>
                <w:tab w:val="left" w:pos="6099"/>
                <w:tab w:val="left" w:pos="9639"/>
              </w:tabs>
              <w:rPr>
                <w:sz w:val="22"/>
                <w:szCs w:val="22"/>
              </w:rPr>
            </w:pPr>
            <w:r w:rsidDel="00000000" w:rsidR="00000000" w:rsidRPr="00000000">
              <w:rPr>
                <w:rtl w:val="0"/>
              </w:rPr>
            </w:r>
          </w:p>
        </w:tc>
      </w:tr>
    </w:tbl>
    <w:p w:rsidR="00000000" w:rsidDel="00000000" w:rsidP="00000000" w:rsidRDefault="00000000" w:rsidRPr="00000000" w14:paraId="00000039">
      <w:pPr>
        <w:jc w:val="both"/>
        <w:rPr>
          <w:b w:val="1"/>
          <w:sz w:val="22"/>
          <w:szCs w:val="22"/>
        </w:rPr>
      </w:pPr>
      <w:r w:rsidDel="00000000" w:rsidR="00000000" w:rsidRPr="00000000">
        <w:rPr>
          <w:rtl w:val="0"/>
        </w:rPr>
      </w:r>
    </w:p>
    <w:sectPr>
      <w:headerReference r:id="rId9" w:type="default"/>
      <w:footerReference r:id="rId10" w:type="default"/>
      <w:pgSz w:h="16838" w:w="11906" w:orient="portrait"/>
      <w:pgMar w:bottom="1418" w:top="567" w:left="1418" w:right="851" w:header="230.39999999999998" w:footer="14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ourier New"/>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C">
    <w:pPr>
      <w:ind w:left="-1260" w:right="-720" w:firstLine="0"/>
      <w:jc w:val="both"/>
      <w:rPr>
        <w:sz w:val="14"/>
        <w:szCs w:val="14"/>
      </w:rPr>
    </w:pPr>
    <w:r w:rsidDel="00000000" w:rsidR="00000000" w:rsidRPr="00000000">
      <w:rPr>
        <w:color w:val="1d1c1d"/>
        <w:sz w:val="17"/>
        <w:szCs w:val="17"/>
        <w:rtl w:val="0"/>
      </w:rPr>
      <w:t xml:space="preserve">Package assumes delivery within 30 days; if at client's determination it is delayed, prices are subject to change due to our partners' structure. All marketing is labeled as "sponsored" or "advertisement". We do not endorse or evaluate the advertised product, service or company, nor any of the claims made by the advertisement. Advertising does not influence editorial decisions or content. If part of the package fails to be rendered by partners suitable replacement will be suggested or advertising credit given.</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A">
    <w:pPr>
      <w:rPr>
        <w:sz w:val="24"/>
        <w:szCs w:val="24"/>
      </w:rPr>
    </w:pPr>
    <w:r w:rsidDel="00000000" w:rsidR="00000000" w:rsidRPr="00000000">
      <w:rPr>
        <w:sz w:val="24"/>
        <w:szCs w:val="24"/>
      </w:rPr>
      <w:drawing>
        <wp:inline distB="0" distT="0" distL="0" distR="0">
          <wp:extent cx="815340" cy="525780"/>
          <wp:effectExtent b="0" l="0" r="0" t="0"/>
          <wp:docPr descr="Epic MegaCorp" id="7" name="image1.png"/>
          <a:graphic>
            <a:graphicData uri="http://schemas.openxmlformats.org/drawingml/2006/picture">
              <pic:pic>
                <pic:nvPicPr>
                  <pic:cNvPr descr="Epic MegaCorp" id="0" name="image1.png"/>
                  <pic:cNvPicPr preferRelativeResize="0"/>
                </pic:nvPicPr>
                <pic:blipFill>
                  <a:blip r:embed="rId1"/>
                  <a:srcRect b="0" l="0" r="0" t="0"/>
                  <a:stretch>
                    <a:fillRect/>
                  </a:stretch>
                </pic:blipFill>
                <pic:spPr>
                  <a:xfrm>
                    <a:off x="0" y="0"/>
                    <a:ext cx="815340" cy="525780"/>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2410"/>
        <w:tab w:val="left" w:pos="3261"/>
        <w:tab w:val="left" w:pos="4395"/>
        <w:tab w:val="left" w:pos="5670"/>
        <w:tab w:val="left" w:pos="7230"/>
        <w:tab w:val="left" w:pos="9639"/>
      </w:tabs>
    </w:pPr>
    <w:rPr>
      <w:sz w:val="24"/>
      <w:szCs w:val="24"/>
    </w:rPr>
  </w:style>
  <w:style w:type="paragraph" w:styleId="Heading2">
    <w:name w:val="heading 2"/>
    <w:basedOn w:val="Normal"/>
    <w:next w:val="Normal"/>
    <w:pPr>
      <w:keepNext w:val="1"/>
      <w:tabs>
        <w:tab w:val="left" w:pos="1282"/>
        <w:tab w:val="left" w:pos="2477"/>
        <w:tab w:val="left" w:pos="3248"/>
        <w:tab w:val="left" w:pos="4854"/>
        <w:tab w:val="left" w:pos="6099"/>
        <w:tab w:val="left" w:pos="9639"/>
      </w:tabs>
    </w:pPr>
    <w:rPr>
      <w:rFonts w:ascii="Courier New" w:cs="Courier New" w:eastAsia="Courier New" w:hAnsi="Courier New"/>
      <w:b w:val="1"/>
      <w:sz w:val="24"/>
      <w:szCs w:val="24"/>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2410"/>
        <w:tab w:val="left" w:pos="3261"/>
        <w:tab w:val="left" w:pos="4395"/>
        <w:tab w:val="left" w:pos="5670"/>
        <w:tab w:val="left" w:pos="7230"/>
        <w:tab w:val="left" w:pos="9639"/>
      </w:tabs>
    </w:pPr>
    <w:rPr>
      <w:sz w:val="24"/>
      <w:szCs w:val="24"/>
    </w:rPr>
  </w:style>
  <w:style w:type="paragraph" w:styleId="Heading2">
    <w:name w:val="heading 2"/>
    <w:basedOn w:val="Normal"/>
    <w:next w:val="Normal"/>
    <w:pPr>
      <w:keepNext w:val="1"/>
      <w:tabs>
        <w:tab w:val="left" w:pos="1282"/>
        <w:tab w:val="left" w:pos="2477"/>
        <w:tab w:val="left" w:pos="3248"/>
        <w:tab w:val="left" w:pos="4854"/>
        <w:tab w:val="left" w:pos="6099"/>
        <w:tab w:val="left" w:pos="9639"/>
      </w:tabs>
    </w:pPr>
    <w:rPr>
      <w:rFonts w:ascii="Courier New" w:cs="Courier New" w:eastAsia="Courier New" w:hAnsi="Courier New"/>
      <w:b w:val="1"/>
      <w:sz w:val="24"/>
      <w:szCs w:val="24"/>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2410"/>
        <w:tab w:val="left" w:pos="3261"/>
        <w:tab w:val="left" w:pos="4395"/>
        <w:tab w:val="left" w:pos="5670"/>
        <w:tab w:val="left" w:pos="7230"/>
        <w:tab w:val="left" w:pos="9639"/>
      </w:tabs>
    </w:pPr>
    <w:rPr>
      <w:sz w:val="24"/>
      <w:szCs w:val="24"/>
    </w:rPr>
  </w:style>
  <w:style w:type="paragraph" w:styleId="Heading2">
    <w:name w:val="heading 2"/>
    <w:basedOn w:val="Normal"/>
    <w:next w:val="Normal"/>
    <w:pPr>
      <w:keepNext w:val="1"/>
      <w:tabs>
        <w:tab w:val="left" w:pos="1282"/>
        <w:tab w:val="left" w:pos="2477"/>
        <w:tab w:val="left" w:pos="3248"/>
        <w:tab w:val="left" w:pos="4854"/>
        <w:tab w:val="left" w:pos="6099"/>
        <w:tab w:val="left" w:pos="9639"/>
      </w:tabs>
    </w:pPr>
    <w:rPr>
      <w:rFonts w:ascii="Courier New" w:cs="Courier New" w:eastAsia="Courier New" w:hAnsi="Courier New"/>
      <w:b w:val="1"/>
      <w:sz w:val="24"/>
      <w:szCs w:val="24"/>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2410"/>
        <w:tab w:val="left" w:pos="3261"/>
        <w:tab w:val="left" w:pos="4395"/>
        <w:tab w:val="left" w:pos="5670"/>
        <w:tab w:val="left" w:pos="7230"/>
        <w:tab w:val="left" w:pos="9639"/>
      </w:tabs>
    </w:pPr>
    <w:rPr>
      <w:sz w:val="24"/>
      <w:szCs w:val="24"/>
    </w:rPr>
  </w:style>
  <w:style w:type="paragraph" w:styleId="Heading2">
    <w:name w:val="heading 2"/>
    <w:basedOn w:val="Normal"/>
    <w:next w:val="Normal"/>
    <w:pPr>
      <w:keepNext w:val="1"/>
      <w:tabs>
        <w:tab w:val="left" w:pos="1282"/>
        <w:tab w:val="left" w:pos="2477"/>
        <w:tab w:val="left" w:pos="3248"/>
        <w:tab w:val="left" w:pos="4854"/>
        <w:tab w:val="left" w:pos="6099"/>
        <w:tab w:val="left" w:pos="9639"/>
      </w:tabs>
    </w:pPr>
    <w:rPr>
      <w:rFonts w:ascii="Courier New" w:cs="Courier New" w:eastAsia="Courier New" w:hAnsi="Courier New"/>
      <w:b w:val="1"/>
      <w:sz w:val="24"/>
      <w:szCs w:val="24"/>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2410"/>
        <w:tab w:val="left" w:pos="3261"/>
        <w:tab w:val="left" w:pos="4395"/>
        <w:tab w:val="left" w:pos="5670"/>
        <w:tab w:val="left" w:pos="7230"/>
        <w:tab w:val="left" w:pos="9639"/>
      </w:tabs>
    </w:pPr>
    <w:rPr>
      <w:sz w:val="24"/>
      <w:szCs w:val="24"/>
    </w:rPr>
  </w:style>
  <w:style w:type="paragraph" w:styleId="Heading2">
    <w:name w:val="heading 2"/>
    <w:basedOn w:val="Normal"/>
    <w:next w:val="Normal"/>
    <w:pPr>
      <w:keepNext w:val="1"/>
      <w:tabs>
        <w:tab w:val="left" w:pos="1282"/>
        <w:tab w:val="left" w:pos="2477"/>
        <w:tab w:val="left" w:pos="3248"/>
        <w:tab w:val="left" w:pos="4854"/>
        <w:tab w:val="left" w:pos="6099"/>
        <w:tab w:val="left" w:pos="9639"/>
      </w:tabs>
    </w:pPr>
    <w:rPr>
      <w:rFonts w:ascii="Courier New" w:cs="Courier New" w:eastAsia="Courier New" w:hAnsi="Courier New"/>
      <w:b w:val="1"/>
      <w:sz w:val="24"/>
      <w:szCs w:val="24"/>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tabs>
        <w:tab w:val="left" w:pos="2410"/>
        <w:tab w:val="left" w:pos="3261"/>
        <w:tab w:val="left" w:pos="4395"/>
        <w:tab w:val="left" w:pos="5670"/>
        <w:tab w:val="left" w:pos="7230"/>
        <w:tab w:val="left" w:pos="9639"/>
      </w:tabs>
    </w:pPr>
    <w:rPr>
      <w:sz w:val="24"/>
      <w:szCs w:val="24"/>
    </w:rPr>
  </w:style>
  <w:style w:type="paragraph" w:styleId="Heading2">
    <w:name w:val="heading 2"/>
    <w:basedOn w:val="Normal"/>
    <w:next w:val="Normal"/>
    <w:pPr>
      <w:keepNext w:val="1"/>
      <w:tabs>
        <w:tab w:val="left" w:pos="1282"/>
        <w:tab w:val="left" w:pos="2477"/>
        <w:tab w:val="left" w:pos="3248"/>
        <w:tab w:val="left" w:pos="4854"/>
        <w:tab w:val="left" w:pos="6099"/>
        <w:tab w:val="left" w:pos="9639"/>
      </w:tabs>
    </w:pPr>
    <w:rPr>
      <w:rFonts w:ascii="Courier New" w:cs="Courier New" w:eastAsia="Courier New" w:hAnsi="Courier New"/>
      <w:b w:val="1"/>
      <w:sz w:val="24"/>
      <w:szCs w:val="24"/>
    </w:rPr>
  </w:style>
  <w:style w:type="paragraph" w:styleId="Heading3">
    <w:name w:val="heading 3"/>
    <w:basedOn w:val="Normal"/>
    <w:next w:val="Normal"/>
    <w:pPr>
      <w:keepNext w:val="1"/>
      <w:spacing w:after="60" w:before="240" w:lineRule="auto"/>
    </w:pPr>
    <w:rPr>
      <w:rFonts w:ascii="Calibri" w:cs="Calibri" w:eastAsia="Calibri" w:hAnsi="Calibri"/>
      <w:b w:val="1"/>
      <w:sz w:val="26"/>
      <w:szCs w:val="26"/>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qFormat w:val="1"/>
    <w:pPr>
      <w:keepNext w:val="1"/>
      <w:tabs>
        <w:tab w:val="left" w:pos="2410"/>
        <w:tab w:val="left" w:pos="3261"/>
        <w:tab w:val="left" w:pos="4395"/>
        <w:tab w:val="left" w:pos="5670"/>
        <w:tab w:val="left" w:pos="7230"/>
        <w:tab w:val="left" w:pos="9639"/>
      </w:tabs>
      <w:outlineLvl w:val="0"/>
    </w:pPr>
    <w:rPr>
      <w:snapToGrid w:val="0"/>
      <w:sz w:val="24"/>
    </w:rPr>
  </w:style>
  <w:style w:type="paragraph" w:styleId="Heading2">
    <w:name w:val="heading 2"/>
    <w:basedOn w:val="Normal"/>
    <w:next w:val="Normal"/>
    <w:qFormat w:val="1"/>
    <w:pPr>
      <w:keepNext w:val="1"/>
      <w:tabs>
        <w:tab w:val="left" w:pos="1282"/>
        <w:tab w:val="left" w:pos="2477"/>
        <w:tab w:val="left" w:pos="3248"/>
        <w:tab w:val="left" w:pos="4854"/>
        <w:tab w:val="left" w:pos="6099"/>
        <w:tab w:val="left" w:pos="9639"/>
      </w:tabs>
      <w:outlineLvl w:val="1"/>
    </w:pPr>
    <w:rPr>
      <w:rFonts w:ascii="Courier New" w:hAnsi="Courier New"/>
      <w:b w:val="1"/>
      <w:sz w:val="24"/>
    </w:rPr>
  </w:style>
  <w:style w:type="paragraph" w:styleId="Heading3">
    <w:name w:val="heading 3"/>
    <w:basedOn w:val="Normal"/>
    <w:next w:val="Normal"/>
    <w:link w:val="Heading3Char"/>
    <w:semiHidden w:val="1"/>
    <w:unhideWhenUsed w:val="1"/>
    <w:qFormat w:val="1"/>
    <w:rsid w:val="004407D8"/>
    <w:pPr>
      <w:keepNext w:val="1"/>
      <w:spacing w:after="60" w:before="240"/>
      <w:outlineLvl w:val="2"/>
    </w:pPr>
    <w:rPr>
      <w:rFonts w:ascii="Calibri Light" w:hAnsi="Calibri Light"/>
      <w:b w:val="1"/>
      <w:bCs w:val="1"/>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DocumentMap">
    <w:name w:val="Document Map"/>
    <w:basedOn w:val="Normal"/>
    <w:semiHidden w:val="1"/>
    <w:rsid w:val="00296FC7"/>
    <w:pPr>
      <w:shd w:color="auto" w:fill="000080" w:val="clear"/>
    </w:pPr>
    <w:rPr>
      <w:rFonts w:ascii="Tahoma" w:cs="Tahoma" w:hAnsi="Tahoma"/>
    </w:rPr>
  </w:style>
  <w:style w:type="character" w:styleId="Hyperlink">
    <w:name w:val="Hyperlink"/>
    <w:rsid w:val="00296FC7"/>
    <w:rPr>
      <w:color w:val="0000ff"/>
      <w:u w:val="single"/>
    </w:rPr>
  </w:style>
  <w:style w:type="paragraph" w:styleId="BalloonText">
    <w:name w:val="Balloon Text"/>
    <w:basedOn w:val="Normal"/>
    <w:link w:val="BalloonTextChar"/>
    <w:rsid w:val="00A8361D"/>
    <w:rPr>
      <w:rFonts w:ascii="Segoe UI" w:cs="Segoe UI" w:hAnsi="Segoe UI"/>
      <w:sz w:val="18"/>
      <w:szCs w:val="18"/>
    </w:rPr>
  </w:style>
  <w:style w:type="character" w:styleId="BalloonTextChar" w:customStyle="1">
    <w:name w:val="Balloon Text Char"/>
    <w:link w:val="BalloonText"/>
    <w:rsid w:val="00A8361D"/>
    <w:rPr>
      <w:rFonts w:ascii="Segoe UI" w:cs="Segoe UI" w:hAnsi="Segoe UI"/>
      <w:sz w:val="18"/>
      <w:szCs w:val="18"/>
    </w:rPr>
  </w:style>
  <w:style w:type="character" w:styleId="Heading3Char" w:customStyle="1">
    <w:name w:val="Heading 3 Char"/>
    <w:link w:val="Heading3"/>
    <w:semiHidden w:val="1"/>
    <w:rsid w:val="004407D8"/>
    <w:rPr>
      <w:rFonts w:ascii="Calibri Light" w:cs="Times New Roman" w:eastAsia="Times New Roman" w:hAnsi="Calibri Light"/>
      <w:b w:val="1"/>
      <w:bCs w:val="1"/>
      <w:sz w:val="26"/>
      <w:szCs w:val="26"/>
    </w:rPr>
  </w:style>
  <w:style w:type="paragraph" w:styleId="Header">
    <w:name w:val="header"/>
    <w:basedOn w:val="Normal"/>
    <w:link w:val="HeaderChar"/>
    <w:rsid w:val="0092636B"/>
    <w:pPr>
      <w:tabs>
        <w:tab w:val="center" w:pos="4680"/>
        <w:tab w:val="right" w:pos="9360"/>
      </w:tabs>
    </w:pPr>
  </w:style>
  <w:style w:type="character" w:styleId="HeaderChar" w:customStyle="1">
    <w:name w:val="Header Char"/>
    <w:link w:val="Header"/>
    <w:rsid w:val="0092636B"/>
    <w:rPr>
      <w:lang w:eastAsia="ru-RU" w:val="ru-RU"/>
    </w:rPr>
  </w:style>
  <w:style w:type="paragraph" w:styleId="Footer">
    <w:name w:val="footer"/>
    <w:basedOn w:val="Normal"/>
    <w:link w:val="FooterChar"/>
    <w:rsid w:val="0092636B"/>
    <w:pPr>
      <w:tabs>
        <w:tab w:val="center" w:pos="4680"/>
        <w:tab w:val="right" w:pos="9360"/>
      </w:tabs>
    </w:pPr>
  </w:style>
  <w:style w:type="character" w:styleId="FooterChar" w:customStyle="1">
    <w:name w:val="Footer Char"/>
    <w:link w:val="Footer"/>
    <w:rsid w:val="0092636B"/>
    <w:rPr>
      <w:lang w:eastAsia="ru-RU" w:val="ru-RU"/>
    </w:rPr>
  </w:style>
  <w:style w:type="paragraph" w:styleId="NormalWeb">
    <w:name w:val="Normal (Web)"/>
    <w:basedOn w:val="Normal"/>
    <w:uiPriority w:val="99"/>
    <w:unhideWhenUsed w:val="1"/>
    <w:rsid w:val="00595CB3"/>
    <w:pPr>
      <w:spacing w:after="100" w:afterAutospacing="1" w:before="100" w:beforeAutospacing="1"/>
    </w:pPr>
    <w:rPr>
      <w:sz w:val="24"/>
      <w:szCs w:val="24"/>
    </w:rPr>
  </w:style>
  <w:style w:type="character" w:styleId="UnresolvedMention">
    <w:name w:val="Unresolved Mention"/>
    <w:basedOn w:val="DefaultParagraphFont"/>
    <w:rsid w:val="00CB01A5"/>
    <w:rPr>
      <w:color w:val="605e5c"/>
      <w:shd w:color="auto" w:fill="e1dfdd" w:val="clear"/>
    </w:rPr>
  </w:style>
  <w:style w:type="paragraph" w:styleId="p8psjto58wtia-msonormal" w:customStyle="1">
    <w:name w:val="p8psjto58wtia-msonormal"/>
    <w:basedOn w:val="Normal"/>
    <w:rsid w:val="00A60CE0"/>
    <w:pPr>
      <w:spacing w:after="100" w:afterAutospacing="1" w:before="100" w:beforeAutospacing="1"/>
    </w:pPr>
    <w:rPr>
      <w:rFonts w:eastAsiaTheme="minorEastAsia"/>
      <w:sz w:val="24"/>
      <w:szCs w:val="24"/>
      <w:lang w:eastAsia="en-GB"/>
    </w:rPr>
  </w:style>
  <w:style w:type="character" w:styleId="apple-converted-space" w:customStyle="1">
    <w:name w:val="apple-converted-space"/>
    <w:basedOn w:val="DefaultParagraphFont"/>
    <w:rsid w:val="00A60CE0"/>
  </w:style>
  <w:style w:type="paragraph" w:styleId="piccophm8orvq-msonormal" w:customStyle="1">
    <w:name w:val="piccophm8orvq-msonormal"/>
    <w:basedOn w:val="Normal"/>
    <w:rsid w:val="00A60CE0"/>
    <w:pPr>
      <w:spacing w:after="100" w:afterAutospacing="1" w:before="100" w:beforeAutospacing="1"/>
    </w:pPr>
    <w:rPr>
      <w:rFonts w:eastAsiaTheme="minorEastAsia"/>
      <w:sz w:val="24"/>
      <w:szCs w:val="24"/>
      <w:lang w:eastAsia="en-GB"/>
    </w:rPr>
  </w:style>
  <w:style w:type="paragraph" w:styleId="plv8n0ihfacb3-msonormal" w:customStyle="1">
    <w:name w:val="plv8n0ihfacb3-msonormal"/>
    <w:basedOn w:val="Normal"/>
    <w:rsid w:val="00A60CE0"/>
    <w:pPr>
      <w:spacing w:after="100" w:afterAutospacing="1" w:before="100" w:beforeAutospacing="1"/>
    </w:pPr>
    <w:rPr>
      <w:rFonts w:eastAsiaTheme="minorEastAsia"/>
      <w:sz w:val="24"/>
      <w:szCs w:val="24"/>
      <w:lang w:eastAsia="en-GB"/>
    </w:rPr>
  </w:style>
  <w:style w:type="paragraph" w:styleId="p6snawln5e09u-msonormal" w:customStyle="1">
    <w:name w:val="p6snawln5e09u-msonormal"/>
    <w:basedOn w:val="Normal"/>
    <w:rsid w:val="00A60CE0"/>
    <w:pPr>
      <w:spacing w:after="100" w:afterAutospacing="1" w:before="100" w:beforeAutospacing="1"/>
    </w:pPr>
    <w:rPr>
      <w:rFonts w:eastAsiaTheme="minorEastAsia"/>
      <w:sz w:val="24"/>
      <w:szCs w:val="24"/>
      <w:lang w:eastAsia="en-GB"/>
    </w:rPr>
  </w:style>
  <w:style w:type="paragraph" w:styleId="ListParagraph">
    <w:name w:val="List Paragraph"/>
    <w:basedOn w:val="Normal"/>
    <w:uiPriority w:val="34"/>
    <w:qFormat w:val="1"/>
    <w:rsid w:val="002609A3"/>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blanker.ru/doc/invoice" TargetMode="External"/><Relationship Id="rId8" Type="http://schemas.openxmlformats.org/officeDocument/2006/relationships/hyperlink" Target="mailto:rafael@cryptocoin.new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PA+pKPqxHLwYHhCZv0eWIBl8urQ==">AMUW2mVJLdbhSzIY/MwxwQbU7zn4lgY6aT+gTkQ7VqDp3oSfpOObdRmQga0aVWEz6xJWOZ+W2Yxi/37cT78FzgaO0hKLs2fbWJOXLa5WXr0qE6kZywqkyXk=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2020-10-22T11:26:00Z</dcterms:created>
  <dc:creator>Elena</dc:creator>
</cp:coreProperties>
</file>