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280E62" w14:textId="407A5A74" w:rsidR="00645D7D" w:rsidRPr="00645D7D" w:rsidRDefault="00645D7D" w:rsidP="00645D7D">
      <w:pPr>
        <w:rPr>
          <w:rFonts w:ascii="Times New Roman" w:hAnsi="Times New Roman" w:cs="Times New Roman"/>
        </w:rPr>
      </w:pPr>
      <w:r w:rsidRPr="00645D7D">
        <w:rPr>
          <w:rFonts w:ascii="Times New Roman" w:hAnsi="Times New Roman" w:cs="Times New Roman"/>
          <w:b/>
          <w:bCs/>
        </w:rPr>
        <w:t xml:space="preserve">The </w:t>
      </w:r>
      <w:r>
        <w:rPr>
          <w:rFonts w:ascii="Times New Roman" w:hAnsi="Times New Roman" w:cs="Times New Roman"/>
          <w:b/>
          <w:bCs/>
        </w:rPr>
        <w:t>historical roots of the defense-normalization divide</w:t>
      </w:r>
    </w:p>
    <w:p w14:paraId="4388193B" w14:textId="214BCC59" w:rsidR="00B946A7" w:rsidRPr="00B946A7" w:rsidRDefault="00645D7D" w:rsidP="00B946A7">
      <w:pPr>
        <w:rPr>
          <w:rFonts w:ascii="Times New Roman" w:hAnsi="Times New Roman" w:cs="Times New Roman"/>
        </w:rPr>
      </w:pPr>
      <w:r w:rsidRPr="00645D7D">
        <w:rPr>
          <w:rFonts w:ascii="Times New Roman" w:hAnsi="Times New Roman" w:cs="Times New Roman"/>
        </w:rPr>
        <w:t xml:space="preserve">The line of conflict we identify </w:t>
      </w:r>
      <w:r>
        <w:rPr>
          <w:rFonts w:ascii="Times New Roman" w:hAnsi="Times New Roman" w:cs="Times New Roman"/>
        </w:rPr>
        <w:t>does not originate from divergent positions on the</w:t>
      </w:r>
      <w:r w:rsidRPr="00645D7D">
        <w:rPr>
          <w:rFonts w:ascii="Times New Roman" w:hAnsi="Times New Roman" w:cs="Times New Roman"/>
        </w:rPr>
        <w:t xml:space="preserve"> </w:t>
      </w:r>
      <w:r>
        <w:rPr>
          <w:rFonts w:ascii="Times New Roman" w:hAnsi="Times New Roman" w:cs="Times New Roman"/>
        </w:rPr>
        <w:t>Russo-Ukrainian</w:t>
      </w:r>
      <w:r w:rsidRPr="00645D7D">
        <w:rPr>
          <w:rFonts w:ascii="Times New Roman" w:hAnsi="Times New Roman" w:cs="Times New Roman"/>
        </w:rPr>
        <w:t xml:space="preserve"> war</w:t>
      </w:r>
      <w:r w:rsidR="006411EF">
        <w:rPr>
          <w:rFonts w:ascii="Times New Roman" w:hAnsi="Times New Roman" w:cs="Times New Roman"/>
        </w:rPr>
        <w:t xml:space="preserve">. The war has re-activated and intensified a </w:t>
      </w:r>
      <w:r w:rsidR="00D815F1">
        <w:rPr>
          <w:rFonts w:ascii="Times New Roman" w:hAnsi="Times New Roman" w:cs="Times New Roman"/>
        </w:rPr>
        <w:t xml:space="preserve">debate over Russia’s relationship to Europe </w:t>
      </w:r>
      <w:r w:rsidR="006411EF">
        <w:rPr>
          <w:rFonts w:ascii="Times New Roman" w:hAnsi="Times New Roman" w:cs="Times New Roman"/>
        </w:rPr>
        <w:t xml:space="preserve">that is </w:t>
      </w:r>
      <w:r w:rsidR="00D815F1">
        <w:rPr>
          <w:rFonts w:ascii="Times New Roman" w:hAnsi="Times New Roman" w:cs="Times New Roman"/>
        </w:rPr>
        <w:t xml:space="preserve">centuries-long. </w:t>
      </w:r>
      <w:r w:rsidRPr="00645D7D">
        <w:rPr>
          <w:rFonts w:ascii="Times New Roman" w:hAnsi="Times New Roman" w:cs="Times New Roman"/>
        </w:rPr>
        <w:t xml:space="preserve">Since at least the eighteenth century, the major European </w:t>
      </w:r>
      <w:r>
        <w:rPr>
          <w:rFonts w:ascii="Times New Roman" w:hAnsi="Times New Roman" w:cs="Times New Roman"/>
        </w:rPr>
        <w:t xml:space="preserve">powers (France, Britain and Russia) </w:t>
      </w:r>
      <w:r w:rsidR="006411EF">
        <w:rPr>
          <w:rFonts w:ascii="Times New Roman" w:hAnsi="Times New Roman" w:cs="Times New Roman"/>
        </w:rPr>
        <w:t>had competing</w:t>
      </w:r>
      <w:r w:rsidRPr="00645D7D">
        <w:rPr>
          <w:rFonts w:ascii="Times New Roman" w:hAnsi="Times New Roman" w:cs="Times New Roman"/>
        </w:rPr>
        <w:t xml:space="preserve"> </w:t>
      </w:r>
      <w:r w:rsidR="006411EF">
        <w:rPr>
          <w:rFonts w:ascii="Times New Roman" w:hAnsi="Times New Roman" w:cs="Times New Roman"/>
        </w:rPr>
        <w:t>and clashing definitions of “</w:t>
      </w:r>
      <w:r w:rsidRPr="00645D7D">
        <w:rPr>
          <w:rFonts w:ascii="Times New Roman" w:hAnsi="Times New Roman" w:cs="Times New Roman"/>
        </w:rPr>
        <w:t xml:space="preserve">civilization" on the continent. Russian elites, particularly from the nineteenth century onward, </w:t>
      </w:r>
      <w:r w:rsidR="00E01CA1">
        <w:rPr>
          <w:rFonts w:ascii="Times New Roman" w:hAnsi="Times New Roman" w:cs="Times New Roman"/>
        </w:rPr>
        <w:t>generally</w:t>
      </w:r>
      <w:r w:rsidRPr="00645D7D">
        <w:rPr>
          <w:rFonts w:ascii="Times New Roman" w:hAnsi="Times New Roman" w:cs="Times New Roman"/>
        </w:rPr>
        <w:t xml:space="preserve"> constructed their political project in explicit opposition to </w:t>
      </w:r>
      <w:r w:rsidR="00311914">
        <w:rPr>
          <w:rFonts w:ascii="Times New Roman" w:hAnsi="Times New Roman" w:cs="Times New Roman"/>
        </w:rPr>
        <w:t xml:space="preserve">Western European models, which they criticized </w:t>
      </w:r>
      <w:r w:rsidRPr="00645D7D">
        <w:rPr>
          <w:rFonts w:ascii="Times New Roman" w:hAnsi="Times New Roman" w:cs="Times New Roman"/>
        </w:rPr>
        <w:t xml:space="preserve">as </w:t>
      </w:r>
      <w:r w:rsidR="00E01CA1">
        <w:rPr>
          <w:rFonts w:ascii="Times New Roman" w:hAnsi="Times New Roman" w:cs="Times New Roman"/>
        </w:rPr>
        <w:t>overly</w:t>
      </w:r>
      <w:r w:rsidRPr="00645D7D">
        <w:rPr>
          <w:rFonts w:ascii="Times New Roman" w:hAnsi="Times New Roman" w:cs="Times New Roman"/>
        </w:rPr>
        <w:t xml:space="preserve"> individualistic, </w:t>
      </w:r>
      <w:r w:rsidR="00E01CA1">
        <w:rPr>
          <w:rFonts w:ascii="Times New Roman" w:hAnsi="Times New Roman" w:cs="Times New Roman"/>
        </w:rPr>
        <w:t xml:space="preserve">alien to Russia’s religious, cultural, and state development, </w:t>
      </w:r>
      <w:r w:rsidRPr="00645D7D">
        <w:rPr>
          <w:rFonts w:ascii="Times New Roman" w:hAnsi="Times New Roman" w:cs="Times New Roman"/>
        </w:rPr>
        <w:t>and hostile to Russian civilizational particularity</w:t>
      </w:r>
      <w:r w:rsidR="00311914">
        <w:rPr>
          <w:rFonts w:ascii="Times New Roman" w:hAnsi="Times New Roman" w:cs="Times New Roman"/>
        </w:rPr>
        <w:t xml:space="preserve"> (Danilevsky 1869)</w:t>
      </w:r>
      <w:r w:rsidRPr="00645D7D">
        <w:rPr>
          <w:rFonts w:ascii="Times New Roman" w:hAnsi="Times New Roman" w:cs="Times New Roman"/>
        </w:rPr>
        <w:t xml:space="preserve">. This self-differentiation was </w:t>
      </w:r>
      <w:r w:rsidR="00621384">
        <w:rPr>
          <w:rFonts w:ascii="Times New Roman" w:hAnsi="Times New Roman" w:cs="Times New Roman"/>
        </w:rPr>
        <w:t>not</w:t>
      </w:r>
      <w:r w:rsidRPr="00645D7D">
        <w:rPr>
          <w:rFonts w:ascii="Times New Roman" w:hAnsi="Times New Roman" w:cs="Times New Roman"/>
        </w:rPr>
        <w:t xml:space="preserve"> merely geopolitical</w:t>
      </w:r>
      <w:r w:rsidR="00621384">
        <w:rPr>
          <w:rFonts w:ascii="Times New Roman" w:hAnsi="Times New Roman" w:cs="Times New Roman"/>
        </w:rPr>
        <w:t xml:space="preserve"> but </w:t>
      </w:r>
      <w:r w:rsidRPr="00645D7D">
        <w:rPr>
          <w:rFonts w:ascii="Times New Roman" w:hAnsi="Times New Roman" w:cs="Times New Roman"/>
        </w:rPr>
        <w:t>normative, casting Russia as the guardian of a rival conception of order</w:t>
      </w:r>
      <w:r w:rsidR="00621384">
        <w:rPr>
          <w:rFonts w:ascii="Times New Roman" w:hAnsi="Times New Roman" w:cs="Times New Roman"/>
        </w:rPr>
        <w:t xml:space="preserve">, which was </w:t>
      </w:r>
      <w:r w:rsidRPr="00645D7D">
        <w:rPr>
          <w:rFonts w:ascii="Times New Roman" w:hAnsi="Times New Roman" w:cs="Times New Roman"/>
        </w:rPr>
        <w:t>hierarchical, state-centered, and skeptical of liberal universalism.</w:t>
      </w:r>
      <w:r w:rsidR="00621384">
        <w:rPr>
          <w:rFonts w:ascii="Times New Roman" w:hAnsi="Times New Roman" w:cs="Times New Roman"/>
        </w:rPr>
        <w:t xml:space="preserve"> Russia saw itself as the center of </w:t>
      </w:r>
      <w:r w:rsidR="006411EF">
        <w:rPr>
          <w:rFonts w:ascii="Times New Roman" w:hAnsi="Times New Roman" w:cs="Times New Roman"/>
        </w:rPr>
        <w:t>this</w:t>
      </w:r>
      <w:r w:rsidR="00621384">
        <w:rPr>
          <w:rFonts w:ascii="Times New Roman" w:hAnsi="Times New Roman" w:cs="Times New Roman"/>
        </w:rPr>
        <w:t xml:space="preserve"> rival civilization, which should incorporate all Slavic nations.</w:t>
      </w:r>
      <w:r w:rsidR="00B946A7">
        <w:rPr>
          <w:rFonts w:ascii="Times New Roman" w:hAnsi="Times New Roman" w:cs="Times New Roman"/>
        </w:rPr>
        <w:t xml:space="preserve"> T</w:t>
      </w:r>
      <w:r w:rsidRPr="00645D7D">
        <w:rPr>
          <w:rFonts w:ascii="Times New Roman" w:hAnsi="Times New Roman" w:cs="Times New Roman"/>
        </w:rPr>
        <w:t xml:space="preserve">he constructivist literature </w:t>
      </w:r>
      <w:r w:rsidR="00621384">
        <w:rPr>
          <w:rFonts w:ascii="Times New Roman" w:hAnsi="Times New Roman" w:cs="Times New Roman"/>
        </w:rPr>
        <w:t>in international relations</w:t>
      </w:r>
      <w:r w:rsidRPr="00645D7D">
        <w:rPr>
          <w:rFonts w:ascii="Times New Roman" w:hAnsi="Times New Roman" w:cs="Times New Roman"/>
        </w:rPr>
        <w:t xml:space="preserve"> </w:t>
      </w:r>
      <w:r w:rsidR="00B946A7">
        <w:rPr>
          <w:rFonts w:ascii="Times New Roman" w:hAnsi="Times New Roman" w:cs="Times New Roman"/>
        </w:rPr>
        <w:t>argues that</w:t>
      </w:r>
      <w:r w:rsidRPr="00645D7D">
        <w:rPr>
          <w:rFonts w:ascii="Times New Roman" w:hAnsi="Times New Roman" w:cs="Times New Roman"/>
        </w:rPr>
        <w:t xml:space="preserve"> this asymmetry became constitutive to European identit</w:t>
      </w:r>
      <w:r w:rsidR="006411EF">
        <w:rPr>
          <w:rFonts w:ascii="Times New Roman" w:hAnsi="Times New Roman" w:cs="Times New Roman"/>
        </w:rPr>
        <w:t>y too</w:t>
      </w:r>
      <w:r w:rsidRPr="00645D7D">
        <w:rPr>
          <w:rFonts w:ascii="Times New Roman" w:hAnsi="Times New Roman" w:cs="Times New Roman"/>
        </w:rPr>
        <w:t xml:space="preserve">. As Neuman (1996) and Delanty (1995) argue, </w:t>
      </w:r>
      <w:r w:rsidR="006411EF">
        <w:rPr>
          <w:rFonts w:ascii="Times New Roman" w:hAnsi="Times New Roman" w:cs="Times New Roman"/>
        </w:rPr>
        <w:t>the</w:t>
      </w:r>
      <w:r w:rsidRPr="00645D7D">
        <w:rPr>
          <w:rFonts w:ascii="Times New Roman" w:hAnsi="Times New Roman" w:cs="Times New Roman"/>
        </w:rPr>
        <w:t xml:space="preserve"> self-understanding </w:t>
      </w:r>
      <w:r w:rsidR="006411EF">
        <w:rPr>
          <w:rFonts w:ascii="Times New Roman" w:hAnsi="Times New Roman" w:cs="Times New Roman"/>
        </w:rPr>
        <w:t xml:space="preserve">of Europe </w:t>
      </w:r>
      <w:r w:rsidRPr="00645D7D">
        <w:rPr>
          <w:rFonts w:ascii="Times New Roman" w:hAnsi="Times New Roman" w:cs="Times New Roman"/>
        </w:rPr>
        <w:t>as a community of law-governed, pluralist states has historically required a</w:t>
      </w:r>
      <w:r w:rsidR="00621384">
        <w:rPr>
          <w:rFonts w:ascii="Times New Roman" w:hAnsi="Times New Roman" w:cs="Times New Roman"/>
        </w:rPr>
        <w:t xml:space="preserve"> contrasting</w:t>
      </w:r>
      <w:r w:rsidRPr="00645D7D">
        <w:rPr>
          <w:rFonts w:ascii="Times New Roman" w:hAnsi="Times New Roman" w:cs="Times New Roman"/>
        </w:rPr>
        <w:t xml:space="preserve"> "other"</w:t>
      </w:r>
      <w:r w:rsidR="00621384">
        <w:rPr>
          <w:rFonts w:ascii="Times New Roman" w:hAnsi="Times New Roman" w:cs="Times New Roman"/>
        </w:rPr>
        <w:t xml:space="preserve"> </w:t>
      </w:r>
      <w:r w:rsidR="00E01CA1">
        <w:rPr>
          <w:rFonts w:ascii="Times New Roman" w:hAnsi="Times New Roman" w:cs="Times New Roman"/>
        </w:rPr>
        <w:t xml:space="preserve">that is autocratic and lawless, </w:t>
      </w:r>
      <w:r w:rsidR="00621384">
        <w:rPr>
          <w:rFonts w:ascii="Times New Roman" w:hAnsi="Times New Roman" w:cs="Times New Roman"/>
        </w:rPr>
        <w:t>and</w:t>
      </w:r>
      <w:r w:rsidRPr="00645D7D">
        <w:rPr>
          <w:rFonts w:ascii="Times New Roman" w:hAnsi="Times New Roman" w:cs="Times New Roman"/>
        </w:rPr>
        <w:t xml:space="preserve"> Russia has occupied that role with persistence. </w:t>
      </w:r>
    </w:p>
    <w:p w14:paraId="7DC998DA" w14:textId="5D8AF2D6" w:rsidR="00B946A7" w:rsidRPr="00B946A7" w:rsidRDefault="00B946A7" w:rsidP="00B946A7">
      <w:pPr>
        <w:rPr>
          <w:rFonts w:ascii="Times New Roman" w:hAnsi="Times New Roman" w:cs="Times New Roman"/>
        </w:rPr>
      </w:pPr>
      <w:r>
        <w:rPr>
          <w:rFonts w:ascii="Times New Roman" w:hAnsi="Times New Roman" w:cs="Times New Roman"/>
        </w:rPr>
        <w:t>Thus, a</w:t>
      </w:r>
      <w:r w:rsidRPr="00B946A7">
        <w:rPr>
          <w:rFonts w:ascii="Times New Roman" w:hAnsi="Times New Roman" w:cs="Times New Roman"/>
        </w:rPr>
        <w:t xml:space="preserve">t its core, the divide </w:t>
      </w:r>
      <w:r w:rsidR="00E01CA1">
        <w:rPr>
          <w:rFonts w:ascii="Times New Roman" w:hAnsi="Times New Roman" w:cs="Times New Roman"/>
        </w:rPr>
        <w:t xml:space="preserve">we analyze </w:t>
      </w:r>
      <w:r w:rsidRPr="00B946A7">
        <w:rPr>
          <w:rFonts w:ascii="Times New Roman" w:hAnsi="Times New Roman" w:cs="Times New Roman"/>
        </w:rPr>
        <w:t xml:space="preserve">reflects a longstanding </w:t>
      </w:r>
      <w:r w:rsidR="00462224">
        <w:rPr>
          <w:rFonts w:ascii="Times New Roman" w:hAnsi="Times New Roman" w:cs="Times New Roman"/>
        </w:rPr>
        <w:t>disagreement</w:t>
      </w:r>
      <w:r w:rsidRPr="00B946A7">
        <w:rPr>
          <w:rFonts w:ascii="Times New Roman" w:hAnsi="Times New Roman" w:cs="Times New Roman"/>
        </w:rPr>
        <w:t xml:space="preserve"> about </w:t>
      </w:r>
      <w:r>
        <w:rPr>
          <w:rFonts w:ascii="Times New Roman" w:hAnsi="Times New Roman" w:cs="Times New Roman"/>
        </w:rPr>
        <w:t>the best way to manage the Russia-Europe relationship</w:t>
      </w:r>
      <w:r w:rsidRPr="00B946A7">
        <w:rPr>
          <w:rFonts w:ascii="Times New Roman" w:hAnsi="Times New Roman" w:cs="Times New Roman"/>
        </w:rPr>
        <w:t>. One side treats Russia as a European power like any othe</w:t>
      </w:r>
      <w:r>
        <w:rPr>
          <w:rFonts w:ascii="Times New Roman" w:hAnsi="Times New Roman" w:cs="Times New Roman"/>
        </w:rPr>
        <w:t xml:space="preserve">r, </w:t>
      </w:r>
      <w:r w:rsidRPr="00B946A7">
        <w:rPr>
          <w:rFonts w:ascii="Times New Roman" w:hAnsi="Times New Roman" w:cs="Times New Roman"/>
        </w:rPr>
        <w:t>entitled to its sovereign interest and legitimate security concerns. On this view, friction with Russia is a normal feature of great-power politics rather than evidence of civilizational incompatibility, and it should therefore be managed through diploma</w:t>
      </w:r>
      <w:r w:rsidR="00E01CA1">
        <w:rPr>
          <w:rFonts w:ascii="Times New Roman" w:hAnsi="Times New Roman" w:cs="Times New Roman"/>
        </w:rPr>
        <w:t>tic tools</w:t>
      </w:r>
      <w:r w:rsidR="00462224">
        <w:rPr>
          <w:rFonts w:ascii="Times New Roman" w:hAnsi="Times New Roman" w:cs="Times New Roman"/>
        </w:rPr>
        <w:t xml:space="preserve"> such as</w:t>
      </w:r>
      <w:r w:rsidRPr="00B946A7">
        <w:rPr>
          <w:rFonts w:ascii="Times New Roman" w:hAnsi="Times New Roman" w:cs="Times New Roman"/>
        </w:rPr>
        <w:t xml:space="preserve"> negotiation, mutual concession, and institutionalized dialogue</w:t>
      </w:r>
      <w:r w:rsidR="00EB1B73">
        <w:rPr>
          <w:rFonts w:ascii="Times New Roman" w:hAnsi="Times New Roman" w:cs="Times New Roman"/>
        </w:rPr>
        <w:t xml:space="preserve"> (</w:t>
      </w:r>
      <w:r w:rsidR="00462224">
        <w:rPr>
          <w:rFonts w:ascii="Times New Roman" w:hAnsi="Times New Roman" w:cs="Times New Roman"/>
        </w:rPr>
        <w:t>Mearsheimer 2014; Sakwa 2017</w:t>
      </w:r>
      <w:r w:rsidR="00EB1B73">
        <w:rPr>
          <w:rFonts w:ascii="Times New Roman" w:hAnsi="Times New Roman" w:cs="Times New Roman"/>
        </w:rPr>
        <w:t>)</w:t>
      </w:r>
      <w:r w:rsidRPr="00B946A7">
        <w:rPr>
          <w:rFonts w:ascii="Times New Roman" w:hAnsi="Times New Roman" w:cs="Times New Roman"/>
        </w:rPr>
        <w:t xml:space="preserve">. </w:t>
      </w:r>
      <w:r w:rsidR="00462224">
        <w:rPr>
          <w:rFonts w:ascii="Times New Roman" w:hAnsi="Times New Roman" w:cs="Times New Roman"/>
        </w:rPr>
        <w:t xml:space="preserve">In addition, </w:t>
      </w:r>
      <w:r w:rsidR="00E01CA1">
        <w:rPr>
          <w:rFonts w:ascii="Times New Roman" w:hAnsi="Times New Roman" w:cs="Times New Roman"/>
        </w:rPr>
        <w:t xml:space="preserve">under this logic, </w:t>
      </w:r>
      <w:r w:rsidR="00462224">
        <w:rPr>
          <w:rFonts w:ascii="Times New Roman" w:hAnsi="Times New Roman" w:cs="Times New Roman"/>
        </w:rPr>
        <w:t>t</w:t>
      </w:r>
      <w:r w:rsidRPr="00B946A7">
        <w:rPr>
          <w:rFonts w:ascii="Times New Roman" w:hAnsi="Times New Roman" w:cs="Times New Roman"/>
        </w:rPr>
        <w:t xml:space="preserve">rade and economic interdependence </w:t>
      </w:r>
      <w:r w:rsidR="00462224">
        <w:rPr>
          <w:rFonts w:ascii="Times New Roman" w:hAnsi="Times New Roman" w:cs="Times New Roman"/>
        </w:rPr>
        <w:t>were</w:t>
      </w:r>
      <w:r w:rsidRPr="00B946A7">
        <w:rPr>
          <w:rFonts w:ascii="Times New Roman" w:hAnsi="Times New Roman" w:cs="Times New Roman"/>
        </w:rPr>
        <w:t xml:space="preserve"> expected to be pacifying, binding Russia into a web of shared </w:t>
      </w:r>
      <w:r w:rsidR="00E01CA1">
        <w:rPr>
          <w:rFonts w:ascii="Times New Roman" w:hAnsi="Times New Roman" w:cs="Times New Roman"/>
        </w:rPr>
        <w:t xml:space="preserve">European </w:t>
      </w:r>
      <w:r w:rsidRPr="00B946A7">
        <w:rPr>
          <w:rFonts w:ascii="Times New Roman" w:hAnsi="Times New Roman" w:cs="Times New Roman"/>
        </w:rPr>
        <w:t xml:space="preserve">interests that </w:t>
      </w:r>
      <w:r w:rsidR="00E01CA1">
        <w:rPr>
          <w:rFonts w:ascii="Times New Roman" w:hAnsi="Times New Roman" w:cs="Times New Roman"/>
        </w:rPr>
        <w:t>would make</w:t>
      </w:r>
      <w:r w:rsidRPr="00B946A7">
        <w:rPr>
          <w:rFonts w:ascii="Times New Roman" w:hAnsi="Times New Roman" w:cs="Times New Roman"/>
        </w:rPr>
        <w:t xml:space="preserve"> aggression self-defeating</w:t>
      </w:r>
      <w:r w:rsidR="00EB1B73">
        <w:rPr>
          <w:rFonts w:ascii="Times New Roman" w:hAnsi="Times New Roman" w:cs="Times New Roman"/>
        </w:rPr>
        <w:t xml:space="preserve"> (</w:t>
      </w:r>
      <w:r w:rsidR="00462224">
        <w:rPr>
          <w:rFonts w:ascii="Times New Roman" w:hAnsi="Times New Roman" w:cs="Times New Roman"/>
        </w:rPr>
        <w:t>Copeland 1996)</w:t>
      </w:r>
      <w:r w:rsidRPr="00B946A7">
        <w:rPr>
          <w:rFonts w:ascii="Times New Roman" w:hAnsi="Times New Roman" w:cs="Times New Roman"/>
        </w:rPr>
        <w:t xml:space="preserve">. The </w:t>
      </w:r>
      <w:r w:rsidR="00462224">
        <w:rPr>
          <w:rFonts w:ascii="Times New Roman" w:hAnsi="Times New Roman" w:cs="Times New Roman"/>
        </w:rPr>
        <w:t>alternative view is of</w:t>
      </w:r>
      <w:r w:rsidRPr="00B946A7">
        <w:rPr>
          <w:rFonts w:ascii="Times New Roman" w:hAnsi="Times New Roman" w:cs="Times New Roman"/>
        </w:rPr>
        <w:t xml:space="preserve"> Russia as fundamentally external to Europe</w:t>
      </w:r>
      <w:r w:rsidR="00462224">
        <w:rPr>
          <w:rFonts w:ascii="Times New Roman" w:hAnsi="Times New Roman" w:cs="Times New Roman"/>
        </w:rPr>
        <w:t xml:space="preserve">, whether through its own choosing (Pipes 1974) or through European construction (Neuman 1996) and </w:t>
      </w:r>
      <w:r w:rsidRPr="00B946A7">
        <w:rPr>
          <w:rFonts w:ascii="Times New Roman" w:hAnsi="Times New Roman" w:cs="Times New Roman"/>
        </w:rPr>
        <w:t>a recurring and structural threat to the European order itself</w:t>
      </w:r>
      <w:r w:rsidR="00462224">
        <w:rPr>
          <w:rFonts w:ascii="Times New Roman" w:hAnsi="Times New Roman" w:cs="Times New Roman"/>
        </w:rPr>
        <w:t xml:space="preserve"> rather than simply a difficult neighbour (Malia 1999; Kuzio 2022)</w:t>
      </w:r>
      <w:r w:rsidRPr="00B946A7">
        <w:rPr>
          <w:rFonts w:ascii="Times New Roman" w:hAnsi="Times New Roman" w:cs="Times New Roman"/>
        </w:rPr>
        <w:t xml:space="preserve">. From this vantage point, accommodation is not prudent statecraft but a category error, and only credible defense and deterrence, not diplomacy or economic </w:t>
      </w:r>
      <w:r w:rsidR="00E01CA1">
        <w:rPr>
          <w:rFonts w:ascii="Times New Roman" w:hAnsi="Times New Roman" w:cs="Times New Roman"/>
        </w:rPr>
        <w:t>interdependence</w:t>
      </w:r>
      <w:r w:rsidRPr="00B946A7">
        <w:rPr>
          <w:rFonts w:ascii="Times New Roman" w:hAnsi="Times New Roman" w:cs="Times New Roman"/>
        </w:rPr>
        <w:t>, can secure a durable peace</w:t>
      </w:r>
      <w:r w:rsidR="00462224">
        <w:rPr>
          <w:rFonts w:ascii="Times New Roman" w:hAnsi="Times New Roman" w:cs="Times New Roman"/>
        </w:rPr>
        <w:t xml:space="preserve"> (</w:t>
      </w:r>
      <w:r w:rsidR="00B641B5">
        <w:rPr>
          <w:rFonts w:ascii="Times New Roman" w:hAnsi="Times New Roman" w:cs="Times New Roman"/>
        </w:rPr>
        <w:t xml:space="preserve">Kennan 1947; </w:t>
      </w:r>
      <w:r w:rsidR="00462224">
        <w:rPr>
          <w:rFonts w:ascii="Times New Roman" w:hAnsi="Times New Roman" w:cs="Times New Roman"/>
        </w:rPr>
        <w:t>Brands 2022)</w:t>
      </w:r>
      <w:r w:rsidRPr="00B946A7">
        <w:rPr>
          <w:rFonts w:ascii="Times New Roman" w:hAnsi="Times New Roman" w:cs="Times New Roman"/>
        </w:rPr>
        <w:t>.</w:t>
      </w:r>
    </w:p>
    <w:p w14:paraId="09C6080B" w14:textId="5677F83B" w:rsidR="00B946A7" w:rsidRPr="00645D7D" w:rsidRDefault="00B641B5" w:rsidP="00645D7D">
      <w:pPr>
        <w:rPr>
          <w:rFonts w:ascii="Times New Roman" w:hAnsi="Times New Roman" w:cs="Times New Roman"/>
        </w:rPr>
      </w:pPr>
      <w:r>
        <w:rPr>
          <w:rFonts w:ascii="Times New Roman" w:hAnsi="Times New Roman" w:cs="Times New Roman"/>
        </w:rPr>
        <w:t>B</w:t>
      </w:r>
      <w:r w:rsidR="00B946A7" w:rsidRPr="00B946A7">
        <w:rPr>
          <w:rFonts w:ascii="Times New Roman" w:hAnsi="Times New Roman" w:cs="Times New Roman"/>
        </w:rPr>
        <w:t>oth positions remain politically available</w:t>
      </w:r>
      <w:r>
        <w:rPr>
          <w:rFonts w:ascii="Times New Roman" w:hAnsi="Times New Roman" w:cs="Times New Roman"/>
        </w:rPr>
        <w:t xml:space="preserve"> and are at the core of the divide we identify. </w:t>
      </w:r>
      <w:r w:rsidR="00E01CA1">
        <w:rPr>
          <w:rFonts w:ascii="Times New Roman" w:hAnsi="Times New Roman" w:cs="Times New Roman"/>
        </w:rPr>
        <w:t>However</w:t>
      </w:r>
      <w:r>
        <w:rPr>
          <w:rFonts w:ascii="Times New Roman" w:hAnsi="Times New Roman" w:cs="Times New Roman"/>
        </w:rPr>
        <w:t>,</w:t>
      </w:r>
      <w:r w:rsidR="00B946A7" w:rsidRPr="00B946A7">
        <w:rPr>
          <w:rFonts w:ascii="Times New Roman" w:hAnsi="Times New Roman" w:cs="Times New Roman"/>
        </w:rPr>
        <w:t xml:space="preserve"> the historical record weighs more heavily toward the latter. Russia</w:t>
      </w:r>
      <w:r>
        <w:rPr>
          <w:rFonts w:ascii="Times New Roman" w:hAnsi="Times New Roman" w:cs="Times New Roman"/>
        </w:rPr>
        <w:t xml:space="preserve"> itself</w:t>
      </w:r>
      <w:r w:rsidR="00B946A7" w:rsidRPr="00B946A7">
        <w:rPr>
          <w:rFonts w:ascii="Times New Roman" w:hAnsi="Times New Roman" w:cs="Times New Roman"/>
        </w:rPr>
        <w:t xml:space="preserve"> has more often positioned itself as external to, and in tension with, the European order than as one power among equals within it. </w:t>
      </w:r>
      <w:r>
        <w:rPr>
          <w:rFonts w:ascii="Times New Roman" w:hAnsi="Times New Roman" w:cs="Times New Roman"/>
        </w:rPr>
        <w:t xml:space="preserve">For example, </w:t>
      </w:r>
      <w:r w:rsidR="00B946A7" w:rsidRPr="00B946A7">
        <w:rPr>
          <w:rFonts w:ascii="Times New Roman" w:hAnsi="Times New Roman" w:cs="Times New Roman"/>
        </w:rPr>
        <w:t>Soviet control of Eastern Europe after World War II was not a voluntary alliance but an imposed order</w:t>
      </w:r>
      <w:r>
        <w:rPr>
          <w:rFonts w:ascii="Times New Roman" w:hAnsi="Times New Roman" w:cs="Times New Roman"/>
        </w:rPr>
        <w:t xml:space="preserve">, in which </w:t>
      </w:r>
      <w:r w:rsidR="00B946A7" w:rsidRPr="00B946A7">
        <w:rPr>
          <w:rFonts w:ascii="Times New Roman" w:hAnsi="Times New Roman" w:cs="Times New Roman"/>
        </w:rPr>
        <w:t>Moscow installed and sustained client regimes, embedded them within the Warsaw Pact</w:t>
      </w:r>
      <w:r>
        <w:rPr>
          <w:rFonts w:ascii="Times New Roman" w:hAnsi="Times New Roman" w:cs="Times New Roman"/>
        </w:rPr>
        <w:t xml:space="preserve"> and the COMECON</w:t>
      </w:r>
      <w:r w:rsidR="00B946A7" w:rsidRPr="00B946A7">
        <w:rPr>
          <w:rFonts w:ascii="Times New Roman" w:hAnsi="Times New Roman" w:cs="Times New Roman"/>
        </w:rPr>
        <w:t xml:space="preserve">, and used military force to suppress attempts at liberalization in East Germany, Hungary, and Czechoslovakia (Kramer 2009, 2025). The post–Cold War period, </w:t>
      </w:r>
      <w:r>
        <w:rPr>
          <w:rFonts w:ascii="Times New Roman" w:hAnsi="Times New Roman" w:cs="Times New Roman"/>
        </w:rPr>
        <w:t xml:space="preserve">which </w:t>
      </w:r>
      <w:r w:rsidR="00E01CA1">
        <w:rPr>
          <w:rFonts w:ascii="Times New Roman" w:hAnsi="Times New Roman" w:cs="Times New Roman"/>
        </w:rPr>
        <w:t>represented</w:t>
      </w:r>
      <w:r w:rsidR="00B946A7" w:rsidRPr="00B946A7">
        <w:rPr>
          <w:rFonts w:ascii="Times New Roman" w:hAnsi="Times New Roman" w:cs="Times New Roman"/>
        </w:rPr>
        <w:t xml:space="preserve"> an era of optimism</w:t>
      </w:r>
      <w:r>
        <w:rPr>
          <w:rFonts w:ascii="Times New Roman" w:hAnsi="Times New Roman" w:cs="Times New Roman"/>
        </w:rPr>
        <w:t xml:space="preserve"> about a united European security order with Russia as an essential player in it</w:t>
      </w:r>
      <w:r w:rsidR="00B946A7" w:rsidRPr="00B946A7">
        <w:rPr>
          <w:rFonts w:ascii="Times New Roman" w:hAnsi="Times New Roman" w:cs="Times New Roman"/>
        </w:rPr>
        <w:t xml:space="preserve">, was punctuated by </w:t>
      </w:r>
      <w:r w:rsidR="00E01CA1">
        <w:rPr>
          <w:rFonts w:ascii="Times New Roman" w:hAnsi="Times New Roman" w:cs="Times New Roman"/>
        </w:rPr>
        <w:t xml:space="preserve">Russian military </w:t>
      </w:r>
      <w:r w:rsidR="00E01CA1">
        <w:rPr>
          <w:rFonts w:ascii="Times New Roman" w:hAnsi="Times New Roman" w:cs="Times New Roman"/>
        </w:rPr>
        <w:lastRenderedPageBreak/>
        <w:t>intervention in Moldova</w:t>
      </w:r>
      <w:r w:rsidR="00FB1CCA">
        <w:rPr>
          <w:rFonts w:ascii="Times New Roman" w:hAnsi="Times New Roman" w:cs="Times New Roman"/>
        </w:rPr>
        <w:t xml:space="preserve"> (King 1998)</w:t>
      </w:r>
      <w:r w:rsidR="00E01CA1">
        <w:rPr>
          <w:rFonts w:ascii="Times New Roman" w:hAnsi="Times New Roman" w:cs="Times New Roman"/>
        </w:rPr>
        <w:t xml:space="preserve"> and Georgia</w:t>
      </w:r>
      <w:r w:rsidR="00FB1CCA">
        <w:rPr>
          <w:rFonts w:ascii="Times New Roman" w:hAnsi="Times New Roman" w:cs="Times New Roman"/>
        </w:rPr>
        <w:t xml:space="preserve"> (Allison 2008)</w:t>
      </w:r>
      <w:r w:rsidR="00E01CA1">
        <w:rPr>
          <w:rFonts w:ascii="Times New Roman" w:hAnsi="Times New Roman" w:cs="Times New Roman"/>
        </w:rPr>
        <w:t xml:space="preserve"> and </w:t>
      </w:r>
      <w:r w:rsidR="00B946A7" w:rsidRPr="00B946A7">
        <w:rPr>
          <w:rFonts w:ascii="Times New Roman" w:hAnsi="Times New Roman" w:cs="Times New Roman"/>
        </w:rPr>
        <w:t xml:space="preserve">recurring instances of Russian energy coercion directed at </w:t>
      </w:r>
      <w:r>
        <w:rPr>
          <w:rFonts w:ascii="Times New Roman" w:hAnsi="Times New Roman" w:cs="Times New Roman"/>
        </w:rPr>
        <w:t>the post-Communist</w:t>
      </w:r>
      <w:r w:rsidR="00B946A7" w:rsidRPr="00B946A7">
        <w:rPr>
          <w:rFonts w:ascii="Times New Roman" w:hAnsi="Times New Roman" w:cs="Times New Roman"/>
        </w:rPr>
        <w:t xml:space="preserve"> states, in which supply cuts and price manipulation were used to extract political concessions rather than to conduct ordinary commercial exchange (Balmaceda 2013). Nor did Russia pursue full integration into Euro-Atlantic institutions on the terms </w:t>
      </w:r>
      <w:r>
        <w:rPr>
          <w:rFonts w:ascii="Times New Roman" w:hAnsi="Times New Roman" w:cs="Times New Roman"/>
        </w:rPr>
        <w:t xml:space="preserve">that </w:t>
      </w:r>
      <w:r w:rsidR="00B946A7" w:rsidRPr="00B946A7">
        <w:rPr>
          <w:rFonts w:ascii="Times New Roman" w:hAnsi="Times New Roman" w:cs="Times New Roman"/>
        </w:rPr>
        <w:t xml:space="preserve">those institutions required. </w:t>
      </w:r>
      <w:r>
        <w:rPr>
          <w:rFonts w:ascii="Times New Roman" w:hAnsi="Times New Roman" w:cs="Times New Roman"/>
        </w:rPr>
        <w:t>S</w:t>
      </w:r>
      <w:r w:rsidR="00B946A7" w:rsidRPr="00B946A7">
        <w:rPr>
          <w:rFonts w:ascii="Times New Roman" w:hAnsi="Times New Roman" w:cs="Times New Roman"/>
        </w:rPr>
        <w:t>cholars of Russian foreign policy argue that Moscow's ambivalence toward NATO and EU membership reflected a preference for recognition as a great power with a privileged regional sphere of influence over the status of an ordinary member state bound by common rules (Trenin 2011; Mankoff 2009). Where Russia did join multilateral European institutions, it subsequently obstructed rather than embraced their normative commitments: its engagement with the OSCE's cooperative-security framework grew increasingly adversarial from the 2000s onward, and its membership in the Council of Europe ended in 2022 after decades of tension over compliance with its human-rights obligations, culminating in the country's expulsion (Sakwa 2014). Taken together, this record lends historical grounding to the view that Russia has more often defined itself in opposition to, rather than within, the European order it might otherwise have joined.</w:t>
      </w:r>
    </w:p>
    <w:p w14:paraId="2736D95B" w14:textId="24D1858B" w:rsidR="00645D7D" w:rsidRPr="00645D7D" w:rsidRDefault="00645D7D" w:rsidP="00645D7D">
      <w:pPr>
        <w:rPr>
          <w:rFonts w:ascii="Times New Roman" w:hAnsi="Times New Roman" w:cs="Times New Roman"/>
        </w:rPr>
      </w:pPr>
      <w:r w:rsidRPr="00645D7D">
        <w:rPr>
          <w:rFonts w:ascii="Times New Roman" w:hAnsi="Times New Roman" w:cs="Times New Roman"/>
          <w:b/>
          <w:bCs/>
        </w:rPr>
        <w:t xml:space="preserve">Divergent </w:t>
      </w:r>
      <w:r w:rsidR="00B641B5">
        <w:rPr>
          <w:rFonts w:ascii="Times New Roman" w:hAnsi="Times New Roman" w:cs="Times New Roman"/>
          <w:b/>
          <w:bCs/>
        </w:rPr>
        <w:t>pathways to the same position</w:t>
      </w:r>
    </w:p>
    <w:p w14:paraId="7E3D489A" w14:textId="0666943C" w:rsidR="00645D7D" w:rsidRPr="00645D7D" w:rsidRDefault="00645D7D" w:rsidP="00645D7D">
      <w:pPr>
        <w:rPr>
          <w:rFonts w:ascii="Times New Roman" w:hAnsi="Times New Roman" w:cs="Times New Roman"/>
        </w:rPr>
      </w:pPr>
      <w:r w:rsidRPr="00645D7D">
        <w:rPr>
          <w:rFonts w:ascii="Times New Roman" w:hAnsi="Times New Roman" w:cs="Times New Roman"/>
        </w:rPr>
        <w:t>A defining feature of th</w:t>
      </w:r>
      <w:r w:rsidR="00B641B5">
        <w:rPr>
          <w:rFonts w:ascii="Times New Roman" w:hAnsi="Times New Roman" w:cs="Times New Roman"/>
        </w:rPr>
        <w:t>e</w:t>
      </w:r>
      <w:r w:rsidRPr="00645D7D">
        <w:rPr>
          <w:rFonts w:ascii="Times New Roman" w:hAnsi="Times New Roman" w:cs="Times New Roman"/>
        </w:rPr>
        <w:t xml:space="preserve"> emerging cleavage</w:t>
      </w:r>
      <w:r w:rsidR="00B641B5">
        <w:rPr>
          <w:rFonts w:ascii="Times New Roman" w:hAnsi="Times New Roman" w:cs="Times New Roman"/>
        </w:rPr>
        <w:t xml:space="preserve"> at the individual level</w:t>
      </w:r>
      <w:r w:rsidRPr="00645D7D">
        <w:rPr>
          <w:rFonts w:ascii="Times New Roman" w:hAnsi="Times New Roman" w:cs="Times New Roman"/>
        </w:rPr>
        <w:t xml:space="preserve"> is that it does not correspond to any single ideological logic. People arrive at normalization or </w:t>
      </w:r>
      <w:r w:rsidR="00B641B5">
        <w:rPr>
          <w:rFonts w:ascii="Times New Roman" w:hAnsi="Times New Roman" w:cs="Times New Roman"/>
        </w:rPr>
        <w:t>defense</w:t>
      </w:r>
      <w:r w:rsidRPr="00645D7D">
        <w:rPr>
          <w:rFonts w:ascii="Times New Roman" w:hAnsi="Times New Roman" w:cs="Times New Roman"/>
        </w:rPr>
        <w:t xml:space="preserve"> positions from different starting points, which </w:t>
      </w:r>
      <w:r w:rsidR="00B641B5">
        <w:rPr>
          <w:rFonts w:ascii="Times New Roman" w:hAnsi="Times New Roman" w:cs="Times New Roman"/>
        </w:rPr>
        <w:t xml:space="preserve">suggests that </w:t>
      </w:r>
      <w:r w:rsidRPr="00645D7D">
        <w:rPr>
          <w:rFonts w:ascii="Times New Roman" w:hAnsi="Times New Roman" w:cs="Times New Roman"/>
        </w:rPr>
        <w:t xml:space="preserve">this is a genuine cross-cutting cleavage rather than a restatement of left-right or GAL-TAN </w:t>
      </w:r>
      <w:r w:rsidR="00B641B5">
        <w:rPr>
          <w:rFonts w:ascii="Times New Roman" w:hAnsi="Times New Roman" w:cs="Times New Roman"/>
        </w:rPr>
        <w:t>divisions</w:t>
      </w:r>
      <w:r w:rsidRPr="00645D7D">
        <w:rPr>
          <w:rFonts w:ascii="Times New Roman" w:hAnsi="Times New Roman" w:cs="Times New Roman"/>
        </w:rPr>
        <w:t>.</w:t>
      </w:r>
    </w:p>
    <w:p w14:paraId="10174644" w14:textId="156BBD9D" w:rsidR="00645D7D" w:rsidRPr="00645D7D" w:rsidRDefault="00645D7D" w:rsidP="00645D7D">
      <w:pPr>
        <w:rPr>
          <w:rFonts w:ascii="Times New Roman" w:hAnsi="Times New Roman" w:cs="Times New Roman"/>
        </w:rPr>
      </w:pPr>
      <w:r w:rsidRPr="00645D7D">
        <w:rPr>
          <w:rFonts w:ascii="Times New Roman" w:hAnsi="Times New Roman" w:cs="Times New Roman"/>
        </w:rPr>
        <w:t>On the normalization side, at least four distinct logics converge. There are authoritarian admirers who view Putin's Russia as a</w:t>
      </w:r>
      <w:r w:rsidR="00CC43DB">
        <w:rPr>
          <w:rFonts w:ascii="Times New Roman" w:hAnsi="Times New Roman" w:cs="Times New Roman"/>
        </w:rPr>
        <w:t xml:space="preserve"> strong governance</w:t>
      </w:r>
      <w:r w:rsidRPr="00645D7D">
        <w:rPr>
          <w:rFonts w:ascii="Times New Roman" w:hAnsi="Times New Roman" w:cs="Times New Roman"/>
        </w:rPr>
        <w:t xml:space="preserve"> model. There are </w:t>
      </w:r>
      <w:r w:rsidR="00CC43DB">
        <w:rPr>
          <w:rFonts w:ascii="Times New Roman" w:hAnsi="Times New Roman" w:cs="Times New Roman"/>
        </w:rPr>
        <w:t>far</w:t>
      </w:r>
      <w:r w:rsidRPr="00645D7D">
        <w:rPr>
          <w:rFonts w:ascii="Times New Roman" w:hAnsi="Times New Roman" w:cs="Times New Roman"/>
        </w:rPr>
        <w:t xml:space="preserve">-left, anti-NATO voters for whom opposition to Western military alliances and US hegemony </w:t>
      </w:r>
      <w:r w:rsidR="00CC43DB">
        <w:rPr>
          <w:rFonts w:ascii="Times New Roman" w:hAnsi="Times New Roman" w:cs="Times New Roman"/>
        </w:rPr>
        <w:t xml:space="preserve">triggers a </w:t>
      </w:r>
      <w:r w:rsidR="00FB1CCA">
        <w:rPr>
          <w:rFonts w:ascii="Times New Roman" w:hAnsi="Times New Roman" w:cs="Times New Roman"/>
        </w:rPr>
        <w:t xml:space="preserve">preference to </w:t>
      </w:r>
      <w:r w:rsidRPr="00645D7D">
        <w:rPr>
          <w:rFonts w:ascii="Times New Roman" w:hAnsi="Times New Roman" w:cs="Times New Roman"/>
        </w:rPr>
        <w:t>accommodat</w:t>
      </w:r>
      <w:r w:rsidR="00FB1CCA">
        <w:rPr>
          <w:rFonts w:ascii="Times New Roman" w:hAnsi="Times New Roman" w:cs="Times New Roman"/>
        </w:rPr>
        <w:t>e</w:t>
      </w:r>
      <w:r w:rsidRPr="00645D7D">
        <w:rPr>
          <w:rFonts w:ascii="Times New Roman" w:hAnsi="Times New Roman" w:cs="Times New Roman"/>
        </w:rPr>
        <w:t xml:space="preserve"> Russia </w:t>
      </w:r>
      <w:r w:rsidR="00CC43DB">
        <w:rPr>
          <w:rFonts w:ascii="Times New Roman" w:hAnsi="Times New Roman" w:cs="Times New Roman"/>
        </w:rPr>
        <w:t>without any strong</w:t>
      </w:r>
      <w:r w:rsidRPr="00645D7D">
        <w:rPr>
          <w:rFonts w:ascii="Times New Roman" w:hAnsi="Times New Roman" w:cs="Times New Roman"/>
        </w:rPr>
        <w:t xml:space="preserve"> affinity for Russia itself. There are pacifists whose objection is to arms transfers and militarization as such, independent of who the belligerents are. There are escalation-averse citizens whose primary fear is nuclear or continental war, and who see accommodation as risk-minimizing rather than normatively justified. There are cost-averse voters, unwilling to bear inflation or energy price increases regardless of their views on the war's merits. And there are nationalists who simply do not regard the </w:t>
      </w:r>
      <w:r w:rsidR="00CC43DB">
        <w:rPr>
          <w:rFonts w:ascii="Times New Roman" w:hAnsi="Times New Roman" w:cs="Times New Roman"/>
        </w:rPr>
        <w:t>Russo-Ukrainian war</w:t>
      </w:r>
      <w:r w:rsidRPr="00645D7D">
        <w:rPr>
          <w:rFonts w:ascii="Times New Roman" w:hAnsi="Times New Roman" w:cs="Times New Roman"/>
        </w:rPr>
        <w:t xml:space="preserve"> as their country's problem, prioritizing non-entanglement over solidarity.</w:t>
      </w:r>
    </w:p>
    <w:p w14:paraId="67EF5E2A" w14:textId="70E273E3" w:rsidR="00645D7D" w:rsidRPr="00645D7D" w:rsidRDefault="00645D7D" w:rsidP="00645D7D">
      <w:pPr>
        <w:rPr>
          <w:rFonts w:ascii="Times New Roman" w:hAnsi="Times New Roman" w:cs="Times New Roman"/>
        </w:rPr>
      </w:pPr>
      <w:r w:rsidRPr="00645D7D">
        <w:rPr>
          <w:rFonts w:ascii="Times New Roman" w:hAnsi="Times New Roman" w:cs="Times New Roman"/>
        </w:rPr>
        <w:t>The defence-oriented camp is similarly heterogeneous. Liberal internationalists support Ukraine as an expression of a broader commitment to democracy promotion and rules-based order. Territorial nationalists</w:t>
      </w:r>
      <w:r w:rsidR="00CC43DB">
        <w:rPr>
          <w:rFonts w:ascii="Times New Roman" w:hAnsi="Times New Roman" w:cs="Times New Roman"/>
        </w:rPr>
        <w:t xml:space="preserve">, </w:t>
      </w:r>
      <w:r w:rsidRPr="00645D7D">
        <w:rPr>
          <w:rFonts w:ascii="Times New Roman" w:hAnsi="Times New Roman" w:cs="Times New Roman"/>
        </w:rPr>
        <w:t>especially</w:t>
      </w:r>
      <w:r w:rsidR="00CC43DB">
        <w:rPr>
          <w:rFonts w:ascii="Times New Roman" w:hAnsi="Times New Roman" w:cs="Times New Roman"/>
        </w:rPr>
        <w:t xml:space="preserve"> those</w:t>
      </w:r>
      <w:r w:rsidRPr="00645D7D">
        <w:rPr>
          <w:rFonts w:ascii="Times New Roman" w:hAnsi="Times New Roman" w:cs="Times New Roman"/>
        </w:rPr>
        <w:t xml:space="preserve"> in states </w:t>
      </w:r>
      <w:r w:rsidR="00CC43DB">
        <w:rPr>
          <w:rFonts w:ascii="Times New Roman" w:hAnsi="Times New Roman" w:cs="Times New Roman"/>
        </w:rPr>
        <w:t>that border</w:t>
      </w:r>
      <w:r w:rsidRPr="00645D7D">
        <w:rPr>
          <w:rFonts w:ascii="Times New Roman" w:hAnsi="Times New Roman" w:cs="Times New Roman"/>
        </w:rPr>
        <w:t xml:space="preserve"> Russia</w:t>
      </w:r>
      <w:r w:rsidR="00CC43DB">
        <w:rPr>
          <w:rFonts w:ascii="Times New Roman" w:hAnsi="Times New Roman" w:cs="Times New Roman"/>
        </w:rPr>
        <w:t xml:space="preserve">, </w:t>
      </w:r>
      <w:r w:rsidRPr="00645D7D">
        <w:rPr>
          <w:rFonts w:ascii="Times New Roman" w:hAnsi="Times New Roman" w:cs="Times New Roman"/>
        </w:rPr>
        <w:t xml:space="preserve">support defence spending less out of solidarity than out of concern for their own sovereignty. Older Poles, Lithuanians, and other Central and Eastern Europeans carry direct or intergenerational memories of Soviet domination that make Russian revanchism viscerally, rather than abstractly, threatening. Conservative Atlanticists support the alliance system on grounds of tradition, order, and civilizational alignment with the United States rather than progressive values. And some citizens </w:t>
      </w:r>
      <w:r w:rsidRPr="00645D7D">
        <w:rPr>
          <w:rFonts w:ascii="Times New Roman" w:hAnsi="Times New Roman" w:cs="Times New Roman"/>
        </w:rPr>
        <w:lastRenderedPageBreak/>
        <w:t xml:space="preserve">distrust Russia intensely without holding any particular affection for the EU or supranational integration, arriving at a </w:t>
      </w:r>
      <w:r w:rsidR="00CC43DB">
        <w:rPr>
          <w:rFonts w:ascii="Times New Roman" w:hAnsi="Times New Roman" w:cs="Times New Roman"/>
        </w:rPr>
        <w:t>defense</w:t>
      </w:r>
      <w:r w:rsidRPr="00645D7D">
        <w:rPr>
          <w:rFonts w:ascii="Times New Roman" w:hAnsi="Times New Roman" w:cs="Times New Roman"/>
        </w:rPr>
        <w:t xml:space="preserve"> position through pure threat perception rather than institutional loyalty.</w:t>
      </w:r>
    </w:p>
    <w:p w14:paraId="42BC377F" w14:textId="22FBA558" w:rsidR="00645D7D" w:rsidRPr="00645D7D" w:rsidRDefault="00645D7D" w:rsidP="00645D7D">
      <w:pPr>
        <w:rPr>
          <w:rFonts w:ascii="Times New Roman" w:hAnsi="Times New Roman" w:cs="Times New Roman"/>
        </w:rPr>
      </w:pPr>
      <w:r w:rsidRPr="00645D7D">
        <w:rPr>
          <w:rFonts w:ascii="Times New Roman" w:hAnsi="Times New Roman" w:cs="Times New Roman"/>
        </w:rPr>
        <w:t xml:space="preserve">This diversity of pathways is why we </w:t>
      </w:r>
      <w:r w:rsidR="00FB1CCA">
        <w:rPr>
          <w:rFonts w:ascii="Times New Roman" w:hAnsi="Times New Roman" w:cs="Times New Roman"/>
        </w:rPr>
        <w:t>argue that the</w:t>
      </w:r>
      <w:r w:rsidRPr="00645D7D">
        <w:rPr>
          <w:rFonts w:ascii="Times New Roman" w:hAnsi="Times New Roman" w:cs="Times New Roman"/>
        </w:rPr>
        <w:t xml:space="preserve"> divide </w:t>
      </w:r>
      <w:r w:rsidR="00FB1CCA">
        <w:rPr>
          <w:rFonts w:ascii="Times New Roman" w:hAnsi="Times New Roman" w:cs="Times New Roman"/>
        </w:rPr>
        <w:t>cannot be</w:t>
      </w:r>
      <w:r w:rsidRPr="00645D7D">
        <w:rPr>
          <w:rFonts w:ascii="Times New Roman" w:hAnsi="Times New Roman" w:cs="Times New Roman"/>
        </w:rPr>
        <w:t xml:space="preserve"> </w:t>
      </w:r>
      <w:r w:rsidR="00FB1CCA">
        <w:rPr>
          <w:rFonts w:ascii="Times New Roman" w:hAnsi="Times New Roman" w:cs="Times New Roman"/>
        </w:rPr>
        <w:t>reduced to</w:t>
      </w:r>
      <w:r w:rsidRPr="00645D7D">
        <w:rPr>
          <w:rFonts w:ascii="Times New Roman" w:hAnsi="Times New Roman" w:cs="Times New Roman"/>
        </w:rPr>
        <w:t xml:space="preserve"> "support for Ukraine</w:t>
      </w:r>
      <w:r w:rsidR="00FB1CCA">
        <w:rPr>
          <w:rFonts w:ascii="Times New Roman" w:hAnsi="Times New Roman" w:cs="Times New Roman"/>
        </w:rPr>
        <w:t xml:space="preserve"> </w:t>
      </w:r>
      <w:r w:rsidR="00A879D4">
        <w:rPr>
          <w:rFonts w:ascii="Times New Roman" w:hAnsi="Times New Roman" w:cs="Times New Roman"/>
        </w:rPr>
        <w:t>or for</w:t>
      </w:r>
      <w:r w:rsidR="00FB1CCA">
        <w:rPr>
          <w:rFonts w:ascii="Times New Roman" w:hAnsi="Times New Roman" w:cs="Times New Roman"/>
        </w:rPr>
        <w:t xml:space="preserve"> Russia</w:t>
      </w:r>
      <w:r w:rsidRPr="00645D7D">
        <w:rPr>
          <w:rFonts w:ascii="Times New Roman" w:hAnsi="Times New Roman" w:cs="Times New Roman"/>
        </w:rPr>
        <w:t xml:space="preserve">" </w:t>
      </w:r>
      <w:r w:rsidR="00FB1CCA">
        <w:rPr>
          <w:rFonts w:ascii="Times New Roman" w:hAnsi="Times New Roman" w:cs="Times New Roman"/>
        </w:rPr>
        <w:t>and isn’t a</w:t>
      </w:r>
      <w:r w:rsidRPr="00645D7D">
        <w:rPr>
          <w:rFonts w:ascii="Times New Roman" w:hAnsi="Times New Roman" w:cs="Times New Roman"/>
        </w:rPr>
        <w:t xml:space="preserve"> </w:t>
      </w:r>
      <w:r w:rsidR="00FB1CCA">
        <w:rPr>
          <w:rFonts w:ascii="Times New Roman" w:hAnsi="Times New Roman" w:cs="Times New Roman"/>
        </w:rPr>
        <w:t>temporary, short-term</w:t>
      </w:r>
      <w:r w:rsidRPr="00645D7D">
        <w:rPr>
          <w:rFonts w:ascii="Times New Roman" w:hAnsi="Times New Roman" w:cs="Times New Roman"/>
        </w:rPr>
        <w:t xml:space="preserve"> reaction to </w:t>
      </w:r>
      <w:r w:rsidR="00FB1CCA">
        <w:rPr>
          <w:rFonts w:ascii="Times New Roman" w:hAnsi="Times New Roman" w:cs="Times New Roman"/>
        </w:rPr>
        <w:t>the</w:t>
      </w:r>
      <w:r w:rsidRPr="00645D7D">
        <w:rPr>
          <w:rFonts w:ascii="Times New Roman" w:hAnsi="Times New Roman" w:cs="Times New Roman"/>
        </w:rPr>
        <w:t xml:space="preserve"> war. A cleavage requires that attitudes cohere into a durable belief system with social anchors, and our evidence</w:t>
      </w:r>
      <w:r w:rsidR="00FB1CCA">
        <w:rPr>
          <w:rFonts w:ascii="Times New Roman" w:hAnsi="Times New Roman" w:cs="Times New Roman"/>
        </w:rPr>
        <w:t xml:space="preserve"> suggests these criteria are met. We show </w:t>
      </w:r>
      <w:r w:rsidRPr="00645D7D">
        <w:rPr>
          <w:rFonts w:ascii="Times New Roman" w:hAnsi="Times New Roman" w:cs="Times New Roman"/>
        </w:rPr>
        <w:t>horizontal coherence across war-related attitudes, vertical extension into views on democracy, rule of law, and international institutions, and consistent electoral consequences across diverse party system</w:t>
      </w:r>
      <w:r w:rsidR="00A879D4">
        <w:rPr>
          <w:rFonts w:ascii="Times New Roman" w:hAnsi="Times New Roman" w:cs="Times New Roman"/>
        </w:rPr>
        <w:t>s</w:t>
      </w:r>
      <w:r w:rsidRPr="00645D7D">
        <w:rPr>
          <w:rFonts w:ascii="Times New Roman" w:hAnsi="Times New Roman" w:cs="Times New Roman"/>
        </w:rPr>
        <w:t xml:space="preserve">. Positions on Russia </w:t>
      </w:r>
      <w:r w:rsidR="00A879D4">
        <w:rPr>
          <w:rFonts w:ascii="Times New Roman" w:hAnsi="Times New Roman" w:cs="Times New Roman"/>
        </w:rPr>
        <w:t>do not seem to be</w:t>
      </w:r>
      <w:r w:rsidRPr="00645D7D">
        <w:rPr>
          <w:rFonts w:ascii="Times New Roman" w:hAnsi="Times New Roman" w:cs="Times New Roman"/>
        </w:rPr>
        <w:t xml:space="preserve"> opinions contingent on battlefield news</w:t>
      </w:r>
      <w:r w:rsidR="00A879D4">
        <w:rPr>
          <w:rFonts w:ascii="Times New Roman" w:hAnsi="Times New Roman" w:cs="Times New Roman"/>
        </w:rPr>
        <w:t xml:space="preserve"> but rather deeper views</w:t>
      </w:r>
      <w:r w:rsidRPr="00645D7D">
        <w:rPr>
          <w:rFonts w:ascii="Times New Roman" w:hAnsi="Times New Roman" w:cs="Times New Roman"/>
        </w:rPr>
        <w:t xml:space="preserve"> embedded in identities, historical memories, and institutional trust that will likely outlast any particular phase of the conflict. Should the war end, the underlying civilizational </w:t>
      </w:r>
      <w:r w:rsidR="00A879D4">
        <w:rPr>
          <w:rFonts w:ascii="Times New Roman" w:hAnsi="Times New Roman" w:cs="Times New Roman"/>
        </w:rPr>
        <w:t>faultline</w:t>
      </w:r>
      <w:r w:rsidRPr="00645D7D">
        <w:rPr>
          <w:rFonts w:ascii="Times New Roman" w:hAnsi="Times New Roman" w:cs="Times New Roman"/>
        </w:rPr>
        <w:t xml:space="preserve"> </w:t>
      </w:r>
      <w:r w:rsidR="00A879D4">
        <w:rPr>
          <w:rFonts w:ascii="Times New Roman" w:hAnsi="Times New Roman" w:cs="Times New Roman"/>
        </w:rPr>
        <w:t xml:space="preserve">that was </w:t>
      </w:r>
      <w:r w:rsidRPr="00645D7D">
        <w:rPr>
          <w:rFonts w:ascii="Times New Roman" w:hAnsi="Times New Roman" w:cs="Times New Roman"/>
        </w:rPr>
        <w:t>reactivated is unlikely to simply recede</w:t>
      </w:r>
      <w:r w:rsidR="00A879D4">
        <w:rPr>
          <w:rFonts w:ascii="Times New Roman" w:hAnsi="Times New Roman" w:cs="Times New Roman"/>
        </w:rPr>
        <w:t xml:space="preserve"> but will inform diverse positions on any post-war sengagement with Russia.</w:t>
      </w:r>
    </w:p>
    <w:p w14:paraId="16BF356A" w14:textId="77777777" w:rsidR="00083017" w:rsidRDefault="00083017"/>
    <w:sectPr w:rsidR="000830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D7D"/>
    <w:rsid w:val="00033795"/>
    <w:rsid w:val="00083017"/>
    <w:rsid w:val="00311914"/>
    <w:rsid w:val="00454CC3"/>
    <w:rsid w:val="00462224"/>
    <w:rsid w:val="00500C0A"/>
    <w:rsid w:val="00621384"/>
    <w:rsid w:val="006411EF"/>
    <w:rsid w:val="00645D7D"/>
    <w:rsid w:val="00A879D4"/>
    <w:rsid w:val="00B641B5"/>
    <w:rsid w:val="00B946A7"/>
    <w:rsid w:val="00C72587"/>
    <w:rsid w:val="00CC43DB"/>
    <w:rsid w:val="00D815F1"/>
    <w:rsid w:val="00E01CA1"/>
    <w:rsid w:val="00EB1B73"/>
    <w:rsid w:val="00FB1C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FF97D"/>
  <w15:chartTrackingRefBased/>
  <w15:docId w15:val="{25111C5A-F002-464A-9C0E-45B3D8076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D7D"/>
    <w:rPr>
      <w:rFonts w:eastAsiaTheme="majorEastAsia" w:cstheme="majorBidi"/>
      <w:color w:val="272727" w:themeColor="text1" w:themeTint="D8"/>
    </w:rPr>
  </w:style>
  <w:style w:type="paragraph" w:styleId="Title">
    <w:name w:val="Title"/>
    <w:basedOn w:val="Normal"/>
    <w:next w:val="Normal"/>
    <w:link w:val="TitleChar"/>
    <w:uiPriority w:val="10"/>
    <w:qFormat/>
    <w:rsid w:val="00645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D7D"/>
    <w:pPr>
      <w:spacing w:before="160"/>
      <w:jc w:val="center"/>
    </w:pPr>
    <w:rPr>
      <w:i/>
      <w:iCs/>
      <w:color w:val="404040" w:themeColor="text1" w:themeTint="BF"/>
    </w:rPr>
  </w:style>
  <w:style w:type="character" w:customStyle="1" w:styleId="QuoteChar">
    <w:name w:val="Quote Char"/>
    <w:basedOn w:val="DefaultParagraphFont"/>
    <w:link w:val="Quote"/>
    <w:uiPriority w:val="29"/>
    <w:rsid w:val="00645D7D"/>
    <w:rPr>
      <w:i/>
      <w:iCs/>
      <w:color w:val="404040" w:themeColor="text1" w:themeTint="BF"/>
    </w:rPr>
  </w:style>
  <w:style w:type="paragraph" w:styleId="ListParagraph">
    <w:name w:val="List Paragraph"/>
    <w:basedOn w:val="Normal"/>
    <w:uiPriority w:val="34"/>
    <w:qFormat/>
    <w:rsid w:val="00645D7D"/>
    <w:pPr>
      <w:ind w:left="720"/>
      <w:contextualSpacing/>
    </w:pPr>
  </w:style>
  <w:style w:type="character" w:styleId="IntenseEmphasis">
    <w:name w:val="Intense Emphasis"/>
    <w:basedOn w:val="DefaultParagraphFont"/>
    <w:uiPriority w:val="21"/>
    <w:qFormat/>
    <w:rsid w:val="00645D7D"/>
    <w:rPr>
      <w:i/>
      <w:iCs/>
      <w:color w:val="0F4761" w:themeColor="accent1" w:themeShade="BF"/>
    </w:rPr>
  </w:style>
  <w:style w:type="paragraph" w:styleId="IntenseQuote">
    <w:name w:val="Intense Quote"/>
    <w:basedOn w:val="Normal"/>
    <w:next w:val="Normal"/>
    <w:link w:val="IntenseQuoteChar"/>
    <w:uiPriority w:val="30"/>
    <w:qFormat/>
    <w:rsid w:val="00645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D7D"/>
    <w:rPr>
      <w:i/>
      <w:iCs/>
      <w:color w:val="0F4761" w:themeColor="accent1" w:themeShade="BF"/>
    </w:rPr>
  </w:style>
  <w:style w:type="character" w:styleId="IntenseReference">
    <w:name w:val="Intense Reference"/>
    <w:basedOn w:val="DefaultParagraphFont"/>
    <w:uiPriority w:val="32"/>
    <w:qFormat/>
    <w:rsid w:val="00645D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1222</Words>
  <Characters>6970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Popova, Prof</dc:creator>
  <cp:keywords/>
  <dc:description/>
  <cp:lastModifiedBy>Rafael Campos-Gottardo</cp:lastModifiedBy>
  <cp:revision>2</cp:revision>
  <dcterms:created xsi:type="dcterms:W3CDTF">2026-07-23T14:47:00Z</dcterms:created>
  <dcterms:modified xsi:type="dcterms:W3CDTF">2026-07-23T14:47:00Z</dcterms:modified>
</cp:coreProperties>
</file>