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5D" w:rsidRP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  <w:rPr>
          <w:b/>
          <w:color w:val="C0504D" w:themeColor="accent2"/>
        </w:rPr>
      </w:pPr>
      <w:r w:rsidRPr="00C44871">
        <w:rPr>
          <w:b/>
          <w:color w:val="C0504D" w:themeColor="accent2"/>
        </w:rPr>
        <w:t>CADASTRAR CURSOS</w:t>
      </w:r>
    </w:p>
    <w:p w:rsid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Objetivo:</w:t>
      </w:r>
      <w:r w:rsidRPr="00C44871">
        <w:br/>
      </w:r>
      <w:r>
        <w:t>Permitir a inclusão, alteração, exclusão e consulta de um curso.</w:t>
      </w:r>
    </w:p>
    <w:p w:rsid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Pré-condição:</w:t>
      </w:r>
      <w:r w:rsidRPr="00C44871">
        <w:rPr>
          <w:b/>
          <w:color w:val="4F81BD" w:themeColor="accent1"/>
        </w:rPr>
        <w:br/>
      </w:r>
      <w:r>
        <w:t>Somente deverá ser cadastrado após publicação no diário oficial.</w:t>
      </w:r>
      <w:r>
        <w:br/>
        <w:t>Disponibilidade de instalações físicas para acomodar os alunos.</w:t>
      </w:r>
      <w:r>
        <w:br/>
        <w:t>Bibliografia e Laboratórios disponíveis.</w:t>
      </w:r>
    </w:p>
    <w:p w:rsid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Pós-condição:</w:t>
      </w:r>
      <w:r>
        <w:br/>
        <w:t>Poderá haver a realização das matrículas.</w:t>
      </w:r>
    </w:p>
    <w:p w:rsid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Restrições / Riscos:</w:t>
      </w:r>
      <w:r w:rsidRPr="00C44871">
        <w:rPr>
          <w:b/>
          <w:color w:val="4F81BD" w:themeColor="accent1"/>
        </w:rPr>
        <w:br/>
      </w:r>
      <w:r>
        <w:t>Indisponibilidade de salas para conter alunos do novo curso.</w:t>
      </w:r>
    </w:p>
    <w:p w:rsid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Ator Principal:</w:t>
      </w:r>
      <w:r>
        <w:t xml:space="preserve"> Coordenação.</w:t>
      </w:r>
      <w:r>
        <w:br/>
      </w:r>
      <w:r>
        <w:tab/>
      </w:r>
      <w:r w:rsidRPr="00C44871">
        <w:rPr>
          <w:b/>
          <w:color w:val="4F81BD" w:themeColor="accent1"/>
        </w:rPr>
        <w:t>Atores Secundários:</w:t>
      </w:r>
      <w:r>
        <w:t xml:space="preserve"> Não há.</w:t>
      </w:r>
    </w:p>
    <w:p w:rsid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Curso de Ação Principal:</w:t>
      </w:r>
      <w:r w:rsidRPr="00C44871">
        <w:rPr>
          <w:b/>
          <w:color w:val="4F81BD" w:themeColor="accent1"/>
        </w:rPr>
        <w:br/>
      </w:r>
      <w:r>
        <w:t>a. Sistema deve mostrar a tela de cadastro</w:t>
      </w:r>
      <w:r>
        <w:br/>
        <w:t>b. Coordenador irá interagir com a tela, indicando as operações desejadas via botões disponíveis.</w:t>
      </w:r>
      <w:r>
        <w:br/>
        <w:t>c. Sistema irá realizar a ação de acordo com o botão acionado pelo Coordenador.</w:t>
      </w:r>
    </w:p>
    <w:p w:rsid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Curso de Ação Alternativo:</w:t>
      </w:r>
      <w:r>
        <w:br/>
        <w:t>c. Se algum campo não foi preenchido, avisar e abortar ação.</w:t>
      </w:r>
    </w:p>
    <w:p w:rsidR="0076612B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Regras de Negócio:</w:t>
      </w:r>
      <w:r>
        <w:br/>
        <w:t xml:space="preserve">Pegar o </w:t>
      </w:r>
      <w:proofErr w:type="gramStart"/>
      <w:r>
        <w:t>visto</w:t>
      </w:r>
      <w:proofErr w:type="gramEnd"/>
      <w:r>
        <w:t xml:space="preserve"> do vice-diretor antes de cadastrar.</w:t>
      </w:r>
      <w:bookmarkStart w:id="0" w:name="_GoBack"/>
      <w:bookmarkEnd w:id="0"/>
    </w:p>
    <w:sectPr w:rsidR="0076612B" w:rsidSect="0076612B">
      <w:pgSz w:w="11906" w:h="16838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82"/>
    <w:rsid w:val="00490482"/>
    <w:rsid w:val="0051095D"/>
    <w:rsid w:val="0076612B"/>
    <w:rsid w:val="00C4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Batista</dc:creator>
  <cp:keywords/>
  <dc:description/>
  <cp:lastModifiedBy>Roberto Batista</cp:lastModifiedBy>
  <cp:revision>2</cp:revision>
  <dcterms:created xsi:type="dcterms:W3CDTF">2023-10-08T19:40:00Z</dcterms:created>
  <dcterms:modified xsi:type="dcterms:W3CDTF">2023-10-08T19:57:00Z</dcterms:modified>
</cp:coreProperties>
</file>