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11B1" w14:textId="26EE9944" w:rsidR="008E54AE" w:rsidRDefault="00C1367D">
      <w:r>
        <w:t>Este é o quarto arquivo de teste? Sim!</w:t>
      </w:r>
    </w:p>
    <w:sectPr w:rsidR="008E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B"/>
    <w:rsid w:val="0026572B"/>
    <w:rsid w:val="008E54AE"/>
    <w:rsid w:val="00B81DEE"/>
    <w:rsid w:val="00C1367D"/>
    <w:rsid w:val="00C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4325"/>
  <w15:chartTrackingRefBased/>
  <w15:docId w15:val="{5DC61B93-E419-4150-8FE8-1D4772F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7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7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7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7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7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7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Bastos</dc:creator>
  <cp:keywords/>
  <dc:description/>
  <cp:lastModifiedBy>Rafael Bastos</cp:lastModifiedBy>
  <cp:revision>3</cp:revision>
  <dcterms:created xsi:type="dcterms:W3CDTF">2024-04-13T18:19:00Z</dcterms:created>
  <dcterms:modified xsi:type="dcterms:W3CDTF">2024-04-13T20:31:00Z</dcterms:modified>
</cp:coreProperties>
</file>