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001C7E99" w:rsidRDefault="00E506C3" w14:paraId="778738EC" w14:textId="77777777">
      <w:pPr>
        <w:jc w:val="center"/>
        <w:rPr>
          <w:lang w:val="en-US"/>
        </w:rPr>
      </w:pPr>
      <w:r>
        <w:rPr>
          <w:szCs w:val="22"/>
          <w:lang w:val="en-US"/>
        </w:rPr>
        <w:t xml:space="preserve">Third Party: </w:t>
      </w:r>
      <w:r w:rsidRPr="00E506C3">
        <w:rPr>
          <w:b/>
          <w:bCs/>
          <w:szCs w:val="22"/>
          <w:lang w:val="en-US"/>
        </w:rPr>
        <w:t>XXX</w:t>
      </w:r>
    </w:p>
    <w:p w:rsidR="001C7E99" w:rsidP="001C7E99" w:rsidRDefault="001C7E99" w14:paraId="199FB2A4" w14:textId="77777777">
      <w:pPr>
        <w:jc w:val="center"/>
        <w:rPr>
          <w:lang w:val="en-US"/>
        </w:rPr>
      </w:pPr>
    </w:p>
    <w:p w:rsidR="00E506C3" w:rsidP="001C7E99" w:rsidRDefault="00E506C3" w14:paraId="1E950FA1" w14:textId="77777777">
      <w:pPr>
        <w:jc w:val="center"/>
        <w:rPr>
          <w:lang w:val="en-US"/>
        </w:rPr>
      </w:pPr>
      <w:r w:rsidRPr="00E506C3">
        <w:rPr>
          <w:rFonts w:ascii="Symbol" w:hAnsi="Symbol" w:eastAsia="Symbol" w:cs="Symbol"/>
          <w:highlight w:val="yellow"/>
          <w:lang w:val="en-US"/>
        </w:rPr>
        <w:t>[</w:t>
      </w:r>
      <w:r w:rsidRPr="00E506C3">
        <w:rPr>
          <w:highlight w:val="yellow"/>
          <w:lang w:val="en-US"/>
        </w:rPr>
        <w:t>Insert LOGO of the Third Party</w:t>
      </w:r>
      <w:r w:rsidRPr="00E506C3">
        <w:rPr>
          <w:rFonts w:ascii="Symbol" w:hAnsi="Symbol" w:eastAsia="Symbol" w:cs="Symbol"/>
          <w:highlight w:val="yellow"/>
          <w:lang w:val="en-US"/>
        </w:rPr>
        <w:t>]</w:t>
      </w:r>
    </w:p>
    <w:p w:rsidRPr="00312082" w:rsidR="00E506C3" w:rsidP="001C7E99" w:rsidRDefault="00E506C3" w14:paraId="578542FE" w14:textId="77777777">
      <w:pPr>
        <w:jc w:val="center"/>
        <w:rPr>
          <w:lang w:val="en-US"/>
        </w:rPr>
      </w:pPr>
    </w:p>
    <w:p w:rsidR="001C7E99" w:rsidP="001C7E99" w:rsidRDefault="66F40E99" w14:paraId="2E67EA42" w14:textId="35AADCD2">
      <w:pPr>
        <w:pStyle w:val="Title1"/>
        <w:rPr>
          <w:lang w:val="en-US"/>
        </w:rPr>
      </w:pPr>
      <w:r w:rsidRPr="4C8FC267" w:rsidR="4C8FC267">
        <w:rPr>
          <w:lang w:val="en-US"/>
        </w:rPr>
        <w:t xml:space="preserve">Deliverable </w:t>
      </w:r>
      <w:r w:rsidRPr="4C8FC267" w:rsidR="4C8FC267">
        <w:rPr>
          <w:lang w:val="en-US"/>
        </w:rPr>
        <w:t>D.1</w:t>
      </w:r>
    </w:p>
    <w:p w:rsidRPr="00312082" w:rsidR="001C7E99" w:rsidP="001C7E99" w:rsidRDefault="66F40E99" w14:paraId="6392B39A" w14:textId="6879F930">
      <w:pPr>
        <w:pStyle w:val="Title1"/>
        <w:rPr>
          <w:lang w:val="en-US"/>
        </w:rPr>
      </w:pPr>
      <w:proofErr w:type="spellStart"/>
      <w:r w:rsidRPr="66F40E99">
        <w:rPr>
          <w:lang w:val="en-US"/>
        </w:rPr>
        <w:t>IoTrust</w:t>
      </w:r>
      <w:proofErr w:type="spellEnd"/>
      <w:r w:rsidRPr="66F40E99">
        <w:rPr>
          <w:lang w:val="en-US"/>
        </w:rPr>
        <w:t xml:space="preserve"> Architecture Design</w:t>
      </w:r>
    </w:p>
    <w:p w:rsidRPr="00312082" w:rsidR="001C7E99" w:rsidP="001C7E99" w:rsidRDefault="001C7E99" w14:paraId="0E00FBAE" w14:textId="77777777">
      <w:pPr>
        <w:rPr>
          <w:lang w:val="en-US"/>
        </w:rPr>
      </w:pPr>
    </w:p>
    <w:tbl>
      <w:tblPr>
        <w:tblStyle w:val="Tablaconcuadrcula"/>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F40E99" w14:paraId="3886DE2E" w14:textId="77777777">
        <w:trPr>
          <w:trHeight w:val="388"/>
        </w:trPr>
        <w:tc>
          <w:tcPr>
            <w:tcW w:w="2821" w:type="dxa"/>
            <w:shd w:val="clear" w:color="auto" w:fill="D9D9D9" w:themeFill="background1" w:themeFillShade="D9"/>
          </w:tcPr>
          <w:p w:rsidRPr="00554AE7" w:rsidR="001C7E99" w:rsidP="00222A53" w:rsidRDefault="001C7E99" w14:paraId="56C408CB" w14:textId="77777777">
            <w:pPr>
              <w:jc w:val="right"/>
              <w:rPr>
                <w:b/>
                <w:szCs w:val="22"/>
              </w:rPr>
            </w:pPr>
            <w:r w:rsidRPr="00554AE7">
              <w:rPr>
                <w:b/>
                <w:szCs w:val="22"/>
              </w:rPr>
              <w:t>Deliverables leader:</w:t>
            </w:r>
          </w:p>
        </w:tc>
        <w:tc>
          <w:tcPr>
            <w:tcW w:w="6189" w:type="dxa"/>
          </w:tcPr>
          <w:p w:rsidRPr="00554AE7" w:rsidR="001C7E99" w:rsidP="66F40E99" w:rsidRDefault="66F40E99" w14:paraId="399231A2" w14:textId="0D940E0F">
            <w:pPr>
              <w:rPr>
                <w:b/>
                <w:bCs/>
              </w:rPr>
            </w:pPr>
            <w:r w:rsidRPr="66F40E99">
              <w:rPr>
                <w:b/>
                <w:bCs/>
              </w:rPr>
              <w:t>Digital Worx GmbH, Germany</w:t>
            </w:r>
          </w:p>
        </w:tc>
      </w:tr>
      <w:tr w:rsidRPr="00554AE7" w:rsidR="001C7E99" w:rsidTr="66F40E99" w14:paraId="64B04E15" w14:textId="77777777">
        <w:trPr>
          <w:trHeight w:val="422"/>
        </w:trPr>
        <w:tc>
          <w:tcPr>
            <w:tcW w:w="2821" w:type="dxa"/>
            <w:shd w:val="clear" w:color="auto" w:fill="D9D9D9" w:themeFill="background1" w:themeFillShade="D9"/>
          </w:tcPr>
          <w:p w:rsidRPr="00554AE7" w:rsidR="001C7E99" w:rsidP="00222A53" w:rsidRDefault="001C7E99" w14:paraId="29066BBF" w14:textId="77777777">
            <w:pPr>
              <w:jc w:val="right"/>
              <w:rPr>
                <w:b/>
                <w:szCs w:val="22"/>
              </w:rPr>
            </w:pPr>
            <w:r w:rsidRPr="00554AE7">
              <w:rPr>
                <w:b/>
                <w:szCs w:val="22"/>
              </w:rPr>
              <w:t>Authors:</w:t>
            </w:r>
          </w:p>
        </w:tc>
        <w:tc>
          <w:tcPr>
            <w:tcW w:w="6189" w:type="dxa"/>
          </w:tcPr>
          <w:p w:rsidRPr="00554AE7" w:rsidR="001C7E99" w:rsidP="00222A53" w:rsidRDefault="66F40E99" w14:paraId="76603A7A" w14:textId="1B3F1B95">
            <w:r>
              <w:t xml:space="preserve">Rohit </w:t>
            </w:r>
            <w:proofErr w:type="spellStart"/>
            <w:r>
              <w:t>Bohara</w:t>
            </w:r>
            <w:proofErr w:type="spellEnd"/>
          </w:p>
        </w:tc>
      </w:tr>
      <w:tr w:rsidRPr="00554AE7" w:rsidR="001C7E99" w:rsidTr="66F40E99" w14:paraId="43941873" w14:textId="77777777">
        <w:trPr>
          <w:trHeight w:val="413"/>
        </w:trPr>
        <w:tc>
          <w:tcPr>
            <w:tcW w:w="2821" w:type="dxa"/>
            <w:shd w:val="clear" w:color="auto" w:fill="D9D9D9" w:themeFill="background1" w:themeFillShade="D9"/>
          </w:tcPr>
          <w:p w:rsidRPr="00554AE7" w:rsidR="001C7E99" w:rsidP="00222A53" w:rsidRDefault="001C7E99" w14:paraId="5AB06DE5" w14:textId="77777777">
            <w:pPr>
              <w:jc w:val="right"/>
              <w:rPr>
                <w:b/>
                <w:szCs w:val="22"/>
              </w:rPr>
            </w:pPr>
            <w:r w:rsidRPr="00554AE7">
              <w:rPr>
                <w:b/>
                <w:szCs w:val="22"/>
              </w:rPr>
              <w:t>Due date:</w:t>
            </w:r>
          </w:p>
        </w:tc>
        <w:tc>
          <w:tcPr>
            <w:tcW w:w="6189" w:type="dxa"/>
          </w:tcPr>
          <w:p w:rsidRPr="00554AE7" w:rsidR="001C7E99" w:rsidP="00222A53" w:rsidRDefault="66F40E99" w14:paraId="3D74C41B" w14:textId="2F7DC2B2">
            <w:r>
              <w:t>31-12-2020</w:t>
            </w:r>
          </w:p>
        </w:tc>
      </w:tr>
      <w:tr w:rsidRPr="00554AE7" w:rsidR="001C7E99" w:rsidTr="66F40E99" w14:paraId="1328689A" w14:textId="77777777">
        <w:trPr>
          <w:trHeight w:val="391"/>
        </w:trPr>
        <w:tc>
          <w:tcPr>
            <w:tcW w:w="2821" w:type="dxa"/>
            <w:shd w:val="clear" w:color="auto" w:fill="D9D9D9" w:themeFill="background1" w:themeFillShade="D9"/>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Pr>
          <w:p w:rsidRPr="00554AE7" w:rsidR="001C7E99" w:rsidP="00222A53" w:rsidRDefault="66F40E99" w14:paraId="387F9FF6" w14:textId="6138A55B">
            <w:r>
              <w:t>29-12-2020</w:t>
            </w:r>
          </w:p>
        </w:tc>
      </w:tr>
      <w:tr w:rsidRPr="00554AE7" w:rsidR="001C7E99" w:rsidTr="66F40E99" w14:paraId="041266FD" w14:textId="77777777">
        <w:trPr>
          <w:trHeight w:val="420"/>
        </w:trPr>
        <w:tc>
          <w:tcPr>
            <w:tcW w:w="2821" w:type="dxa"/>
            <w:shd w:val="clear" w:color="auto" w:fill="D9D9D9" w:themeFill="background1" w:themeFillShade="D9"/>
          </w:tcPr>
          <w:p w:rsidRPr="00554AE7" w:rsidR="001C7E99" w:rsidP="00222A53" w:rsidRDefault="001C7E99" w14:paraId="10419352" w14:textId="77777777">
            <w:pPr>
              <w:jc w:val="right"/>
              <w:rPr>
                <w:b/>
                <w:szCs w:val="22"/>
              </w:rPr>
            </w:pPr>
            <w:r w:rsidRPr="00554AE7">
              <w:rPr>
                <w:b/>
                <w:szCs w:val="22"/>
              </w:rPr>
              <w:t>Dissemination level:</w:t>
            </w:r>
          </w:p>
        </w:tc>
        <w:tc>
          <w:tcPr>
            <w:tcW w:w="6189" w:type="dxa"/>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001C7E99" w14:paraId="2B8EA320" w14:textId="1D686D62">
      <w:pPr>
        <w:pBdr>
          <w:top w:val="single" w:color="FFDA20" w:sz="18" w:space="1"/>
          <w:left w:val="single" w:color="FFDA20" w:sz="18" w:space="4"/>
          <w:bottom w:val="single" w:color="FFDA20" w:sz="18" w:space="1"/>
          <w:right w:val="single" w:color="FFDA20" w:sz="18" w:space="4"/>
        </w:pBdr>
        <w:rPr>
          <w:lang w:val="en-US"/>
        </w:rPr>
      </w:pPr>
      <w:r w:rsidR="4C8FC267">
        <w:rPr/>
        <w:t xml:space="preserve">Abstract: It is a deliverable document designed and developed under the </w:t>
      </w:r>
      <w:proofErr w:type="spellStart"/>
      <w:r w:rsidR="4C8FC267">
        <w:rPr/>
        <w:t>IoTrust</w:t>
      </w:r>
      <w:proofErr w:type="spellEnd"/>
      <w:r w:rsidR="4C8FC267">
        <w:rPr/>
        <w:t xml:space="preserve"> project. It gives extensive information about the </w:t>
      </w:r>
      <w:proofErr w:type="spellStart"/>
      <w:r w:rsidR="4C8FC267">
        <w:rPr/>
        <w:t>IoTrust</w:t>
      </w:r>
      <w:proofErr w:type="spellEnd"/>
      <w:r w:rsidR="4C8FC267">
        <w:rPr/>
        <w:t xml:space="preserve"> architecture. This document will serve as a reference document for the future deliverables of the IoTrust.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001C7E99" w:rsidP="001C7E99" w:rsidRDefault="001C7E99" w14:paraId="61ACA167" w14:textId="69CEF766">
      <w:pPr>
        <w:rPr>
          <w:szCs w:val="22"/>
        </w:rPr>
      </w:pPr>
      <w:r w:rsidRPr="00801E26">
        <w:rPr>
          <w:szCs w:val="22"/>
        </w:rPr>
        <w:t>This document may change without notice.</w:t>
      </w:r>
    </w:p>
    <w:p w:rsidRPr="00801E26" w:rsidR="00F76410" w:rsidP="001C7E99" w:rsidRDefault="00F76410" w14:paraId="43F5F4E1" w14:textId="77777777">
      <w:pPr>
        <w:rPr>
          <w:szCs w:val="22"/>
        </w:rPr>
      </w:pPr>
    </w:p>
    <w:p w:rsidRPr="00F76410" w:rsidR="001C7E99" w:rsidP="00F76410" w:rsidRDefault="001C7E99" w14:paraId="5AAC3D7A" w14:textId="7791C78F">
      <w:pPr>
        <w:rPr>
          <w:b/>
          <w:bCs/>
          <w:color w:val="FFC000" w:themeColor="accent4"/>
        </w:rPr>
      </w:pPr>
      <w:bookmarkStart w:name="_Toc535313301" w:id="0"/>
      <w:bookmarkStart w:name="_Toc535313399" w:id="1"/>
      <w:bookmarkStart w:name="_Toc535314307" w:id="2"/>
      <w:bookmarkStart w:name="_Toc535314360" w:id="3"/>
      <w:r w:rsidRPr="00F76410">
        <w:rPr>
          <w:b/>
          <w:bCs/>
          <w:color w:val="FFC000" w:themeColor="accent4"/>
        </w:rPr>
        <w:t>Table of content</w:t>
      </w:r>
      <w:bookmarkEnd w:id="0"/>
      <w:bookmarkEnd w:id="1"/>
      <w:bookmarkEnd w:id="2"/>
      <w:bookmarkEnd w:id="3"/>
      <w:r w:rsidR="00F76410">
        <w:rPr>
          <w:b/>
          <w:bCs/>
          <w:color w:val="FFC000" w:themeColor="accent4"/>
        </w:rPr>
        <w:t>s</w:t>
      </w:r>
    </w:p>
    <w:p w:rsidR="00E22BC2" w:rsidRDefault="001C7E99" w14:paraId="6241B40D" w14:textId="01965A4E">
      <w:pPr>
        <w:pStyle w:val="TDC1"/>
        <w:tabs>
          <w:tab w:val="left" w:pos="480"/>
          <w:tab w:val="right" w:leader="dot" w:pos="9010"/>
        </w:tabs>
        <w:rPr>
          <w:rFonts w:asciiTheme="minorHAnsi" w:hAnsiTheme="minorHAnsi" w:eastAsiaTheme="minorEastAsia"/>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history="1" w:anchor="_Toc26358819">
        <w:r w:rsidRPr="00FB7A68" w:rsidR="00E22BC2">
          <w:rPr>
            <w:rStyle w:val="Hipervnculo"/>
            <w:noProof/>
          </w:rPr>
          <w:t>1</w:t>
        </w:r>
        <w:r w:rsidR="00E22BC2">
          <w:rPr>
            <w:rFonts w:asciiTheme="minorHAnsi" w:hAnsiTheme="minorHAnsi" w:eastAsiaTheme="minorEastAsia"/>
            <w:noProof/>
            <w:color w:val="auto"/>
            <w:sz w:val="24"/>
            <w:lang w:val="en-US" w:eastAsia="en-GB"/>
          </w:rPr>
          <w:tab/>
        </w:r>
        <w:r w:rsidRPr="00FB7A68" w:rsidR="00E22BC2">
          <w:rPr>
            <w:rStyle w:val="Hipervnculo"/>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F6AB5" w14:paraId="0DA53BCE" w14:textId="00688B36">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0">
        <w:r w:rsidRPr="00FB7A68" w:rsidR="00E22BC2">
          <w:rPr>
            <w:rStyle w:val="Hipervnculo"/>
            <w:noProof/>
          </w:rPr>
          <w:t>2</w:t>
        </w:r>
        <w:r w:rsidR="00E22BC2">
          <w:rPr>
            <w:rFonts w:asciiTheme="minorHAnsi" w:hAnsiTheme="minorHAnsi" w:eastAsiaTheme="minorEastAsia"/>
            <w:noProof/>
            <w:color w:val="auto"/>
            <w:sz w:val="24"/>
            <w:lang w:val="en-US" w:eastAsia="en-GB"/>
          </w:rPr>
          <w:tab/>
        </w:r>
        <w:r w:rsidRPr="00FB7A68" w:rsidR="00E22BC2">
          <w:rPr>
            <w:rStyle w:val="Hipervnculo"/>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F6AB5" w14:paraId="16F40297" w14:textId="6D5960EC">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1">
        <w:r w:rsidRPr="00FB7A68" w:rsidR="00E22BC2">
          <w:rPr>
            <w:rStyle w:val="Hipervnculo"/>
            <w:noProof/>
          </w:rPr>
          <w:t>3</w:t>
        </w:r>
        <w:r w:rsidR="00E22BC2">
          <w:rPr>
            <w:rFonts w:asciiTheme="minorHAnsi" w:hAnsiTheme="minorHAnsi" w:eastAsiaTheme="minorEastAsia"/>
            <w:noProof/>
            <w:color w:val="auto"/>
            <w:sz w:val="24"/>
            <w:lang w:val="en-US" w:eastAsia="en-GB"/>
          </w:rPr>
          <w:tab/>
        </w:r>
        <w:r w:rsidRPr="00FB7A68" w:rsidR="00E22BC2">
          <w:rPr>
            <w:rStyle w:val="Hipervnculo"/>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F6AB5" w14:paraId="2A14098A" w14:textId="53C502AB">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2">
        <w:r w:rsidRPr="00FB7A68" w:rsidR="00E22BC2">
          <w:rPr>
            <w:rStyle w:val="Hipervnculo"/>
            <w:noProof/>
          </w:rPr>
          <w:t>4</w:t>
        </w:r>
        <w:r w:rsidR="00E22BC2">
          <w:rPr>
            <w:rFonts w:asciiTheme="minorHAnsi" w:hAnsiTheme="minorHAnsi" w:eastAsiaTheme="minorEastAsia"/>
            <w:noProof/>
            <w:color w:val="auto"/>
            <w:sz w:val="24"/>
            <w:lang w:val="en-US" w:eastAsia="en-GB"/>
          </w:rPr>
          <w:tab/>
        </w:r>
        <w:r w:rsidRPr="00FB7A68" w:rsidR="00E22BC2">
          <w:rPr>
            <w:rStyle w:val="Hipervnculo"/>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F6AB5" w14:paraId="5DBEACD3" w14:textId="4C1FBCC2">
      <w:pPr>
        <w:pStyle w:val="TDC1"/>
        <w:tabs>
          <w:tab w:val="right" w:leader="dot" w:pos="9010"/>
        </w:tabs>
        <w:rPr>
          <w:rFonts w:asciiTheme="minorHAnsi" w:hAnsiTheme="minorHAnsi" w:eastAsiaTheme="minorEastAsia"/>
          <w:noProof/>
          <w:color w:val="auto"/>
          <w:sz w:val="24"/>
          <w:lang w:val="en-US" w:eastAsia="en-GB"/>
        </w:rPr>
      </w:pPr>
      <w:hyperlink w:history="1" w:anchor="_Toc26358823">
        <w:r w:rsidRPr="00FB7A68" w:rsidR="00E22BC2">
          <w:rPr>
            <w:rStyle w:val="Hipervnculo"/>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rsidRPr="00A14A98" w:rsidR="001C7E99" w:rsidP="00F76410" w:rsidRDefault="001C7E99" w14:paraId="643E37D1" w14:textId="76F9159B">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7"/>
          <w:footerReference w:type="even" r:id="rId8"/>
          <w:footerReference w:type="default" r:id="rId9"/>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4"/>
      <w:bookmarkStart w:name="_Toc508192401" w:id="5"/>
      <w:bookmarkStart w:name="_Toc535313307" w:id="6"/>
      <w:bookmarkStart w:name="_Toc535313405" w:id="7"/>
      <w:bookmarkStart w:name="_Toc535314313" w:id="8"/>
      <w:bookmarkStart w:name="_Toc535314366" w:id="9"/>
      <w:r>
        <w:lastRenderedPageBreak/>
        <w:t xml:space="preserve">Nb: The deliverable structure below is only provided for guidance and you may adapt in a free form manner the structure to fit your needs. </w:t>
      </w:r>
    </w:p>
    <w:p w:rsidRPr="00801E26" w:rsidR="001C7E99" w:rsidP="001C7E99" w:rsidRDefault="001C7E99" w14:paraId="0375E838" w14:textId="0267A195">
      <w:pPr>
        <w:pStyle w:val="Ttulo1"/>
        <w:numPr>
          <w:ilvl w:val="0"/>
          <w:numId w:val="2"/>
        </w:numPr>
        <w:pBdr>
          <w:bottom w:val="none" w:color="auto" w:sz="0" w:space="0"/>
        </w:pBdr>
        <w:ind w:left="432"/>
        <w:jc w:val="left"/>
      </w:pPr>
      <w:bookmarkStart w:name="_Toc26358819" w:id="10"/>
      <w:r w:rsidRPr="00801E26">
        <w:t>Introduction</w:t>
      </w:r>
      <w:bookmarkEnd w:id="4"/>
      <w:bookmarkEnd w:id="5"/>
      <w:bookmarkEnd w:id="6"/>
      <w:bookmarkEnd w:id="7"/>
      <w:bookmarkEnd w:id="8"/>
      <w:bookmarkEnd w:id="9"/>
      <w:bookmarkEnd w:id="10"/>
    </w:p>
    <w:p w:rsidR="00226044" w:rsidP="00790399" w:rsidRDefault="50843FD9" w14:paraId="7A12AA35" w14:textId="6CBE32D8">
      <w:r w:rsidR="4C8FC267">
        <w:rPr/>
        <w:t>The deliverable</w:t>
      </w:r>
      <w:r w:rsidRPr="4C8FC267" w:rsidR="4C8FC267">
        <w:rPr>
          <w:b w:val="1"/>
          <w:bCs w:val="1"/>
        </w:rPr>
        <w:t xml:space="preserve"> D.1 </w:t>
      </w:r>
      <w:proofErr w:type="spellStart"/>
      <w:r w:rsidRPr="4C8FC267" w:rsidR="4C8FC267">
        <w:rPr>
          <w:b w:val="1"/>
          <w:bCs w:val="1"/>
        </w:rPr>
        <w:t>IoTtrust</w:t>
      </w:r>
      <w:proofErr w:type="spellEnd"/>
      <w:r w:rsidRPr="4C8FC267" w:rsidR="4C8FC267">
        <w:rPr>
          <w:b w:val="1"/>
          <w:bCs w:val="1"/>
        </w:rPr>
        <w:t xml:space="preserve"> Architecture Design</w:t>
      </w:r>
      <w:r w:rsidR="4C8FC267">
        <w:rPr/>
        <w:t xml:space="preserve"> fulfils the objective </w:t>
      </w:r>
      <w:r w:rsidRPr="4C8FC267" w:rsidR="4C8FC267">
        <w:rPr>
          <w:b w:val="1"/>
          <w:bCs w:val="1"/>
        </w:rPr>
        <w:t>O1</w:t>
      </w:r>
      <w:r w:rsidR="4C8FC267">
        <w:rPr/>
        <w:t xml:space="preserve"> which aims to design a human-centric and open </w:t>
      </w:r>
      <w:proofErr w:type="spellStart"/>
      <w:r w:rsidR="4C8FC267">
        <w:rPr/>
        <w:t>IoTrust</w:t>
      </w:r>
      <w:proofErr w:type="spellEnd"/>
      <w:r w:rsidR="4C8FC267">
        <w:rPr/>
        <w:t xml:space="preserve"> solution to increase the use trust and application of secure IoT networks in worldwide sectors like Smart Cities, Industry 4.0 etc. The deliverable D.1 is the output of the task </w:t>
      </w:r>
      <w:r w:rsidRPr="4C8FC267" w:rsidR="4C8FC267">
        <w:rPr>
          <w:b w:val="1"/>
          <w:bCs w:val="1"/>
        </w:rPr>
        <w:t xml:space="preserve">T.1 </w:t>
      </w:r>
      <w:proofErr w:type="spellStart"/>
      <w:r w:rsidRPr="4C8FC267" w:rsidR="4C8FC267">
        <w:rPr>
          <w:b w:val="1"/>
          <w:bCs w:val="1"/>
        </w:rPr>
        <w:t>IoTrust</w:t>
      </w:r>
      <w:proofErr w:type="spellEnd"/>
      <w:r w:rsidRPr="4C8FC267" w:rsidR="4C8FC267">
        <w:rPr>
          <w:b w:val="1"/>
          <w:bCs w:val="1"/>
        </w:rPr>
        <w:t xml:space="preserve"> Architecture Design</w:t>
      </w:r>
      <w:r w:rsidR="4C8FC267">
        <w:rPr/>
        <w:t xml:space="preserve">. The task T.1 was completed in the duration of month M1 to M6. The DW was the leader of the task. The milestone </w:t>
      </w:r>
      <w:r w:rsidRPr="4C8FC267" w:rsidR="4C8FC267">
        <w:rPr>
          <w:b w:val="1"/>
          <w:bCs w:val="1"/>
        </w:rPr>
        <w:t xml:space="preserve">MS2 Enhanced final version of </w:t>
      </w:r>
      <w:proofErr w:type="spellStart"/>
      <w:r w:rsidRPr="4C8FC267" w:rsidR="4C8FC267">
        <w:rPr>
          <w:b w:val="1"/>
          <w:bCs w:val="1"/>
        </w:rPr>
        <w:t>IoTrust</w:t>
      </w:r>
      <w:proofErr w:type="spellEnd"/>
      <w:r w:rsidRPr="4C8FC267" w:rsidR="4C8FC267">
        <w:rPr>
          <w:b w:val="1"/>
          <w:bCs w:val="1"/>
        </w:rPr>
        <w:t xml:space="preserve"> architecture</w:t>
      </w:r>
      <w:r w:rsidR="4C8FC267">
        <w:rPr/>
        <w:t xml:space="preserve"> was achieved by D.1. The milestone MS2 is the advanced version of the MS1.</w:t>
      </w:r>
    </w:p>
    <w:p w:rsidR="005E14EF" w:rsidP="001C7E99" w:rsidRDefault="50843FD9" w14:paraId="38D76623" w14:textId="3A7631DE">
      <w:pPr>
        <w:pStyle w:val="Ttulo1"/>
        <w:numPr>
          <w:ilvl w:val="0"/>
          <w:numId w:val="2"/>
        </w:numPr>
        <w:pBdr>
          <w:bottom w:val="none" w:color="auto" w:sz="0" w:space="0"/>
        </w:pBdr>
        <w:ind w:left="432"/>
        <w:jc w:val="left"/>
      </w:pPr>
      <w:bookmarkStart w:name="_Toc26358820" w:id="17"/>
      <w:bookmarkStart w:name="_Toc475954758" w:id="18"/>
      <w:bookmarkStart w:name="_Toc475965869" w:id="19"/>
      <w:bookmarkStart w:name="_Toc508189533" w:id="20"/>
      <w:bookmarkStart w:name="_Toc508192404" w:id="21"/>
      <w:bookmarkStart w:name="_Toc535313310" w:id="22"/>
      <w:bookmarkStart w:name="_Toc535313408" w:id="23"/>
      <w:bookmarkStart w:name="_Toc535314316" w:id="24"/>
      <w:bookmarkStart w:name="_Toc535314369" w:id="25"/>
      <w:r>
        <w:t xml:space="preserve">Activities carried out to complete the deliverable </w:t>
      </w:r>
      <w:bookmarkEnd w:id="17"/>
    </w:p>
    <w:p w:rsidR="66F40E99" w:rsidP="66F40E99" w:rsidRDefault="66F40E99" w14:paraId="6E2B928D" w14:textId="657F77EC">
      <w:r>
        <w:t xml:space="preserve">The user-centric requirement analysis was performed in the task T.1 to deliver deliverable D.1. It was an iterative process in which requirements of end users and other stockholders such as internet developers were taken </w:t>
      </w:r>
      <w:proofErr w:type="gramStart"/>
      <w:r>
        <w:t>in to</w:t>
      </w:r>
      <w:proofErr w:type="gramEnd"/>
      <w:r>
        <w:t xml:space="preserve"> consideration in designing the </w:t>
      </w:r>
      <w:proofErr w:type="spellStart"/>
      <w:r>
        <w:t>IoTrust</w:t>
      </w:r>
      <w:proofErr w:type="spellEnd"/>
      <w:r>
        <w:t xml:space="preserve"> architecture. </w:t>
      </w:r>
    </w:p>
    <w:p w:rsidR="66F40E99" w:rsidP="66F40E99" w:rsidRDefault="50843FD9" w14:paraId="4C1D40EC" w14:textId="3123D109">
      <w:r w:rsidR="4C8FC267">
        <w:rPr/>
        <w:t>The task T.1 was performed based on Agile SCRUM</w:t>
      </w:r>
      <w:r w:rsidRPr="4C8FC267">
        <w:rPr>
          <w:rStyle w:val="Refdenotaalfinal"/>
        </w:rPr>
        <w:endnoteReference w:id="31037"/>
      </w:r>
      <w:r w:rsidR="4C8FC267">
        <w:rPr/>
        <w:t xml:space="preserve"> methodology. Each SCRUM sprint cycle was of 2 weeks. At the start of each sprint cycle requirements were gathered from end users and patterners. These requirements were analysed and an </w:t>
      </w:r>
      <w:proofErr w:type="spellStart"/>
      <w:r w:rsidR="4C8FC267">
        <w:rPr/>
        <w:t>IoTrust</w:t>
      </w:r>
      <w:proofErr w:type="spellEnd"/>
      <w:r w:rsidR="4C8FC267">
        <w:rPr/>
        <w:t xml:space="preserve">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50843FD9" w14:paraId="36257388" w14:textId="050A6ACD" w14:noSpellErr="1">
      <w:r w:rsidR="4C8FC267">
        <w:rP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rPr/>
        <w:t xml:space="preserve">There were some unforeseen technical issues also addressed and fixed in the task T.1. The project is going to employ </w:t>
      </w:r>
      <w:proofErr w:type="spellStart"/>
      <w:r>
        <w:rPr/>
        <w:t>LoRaWAN</w:t>
      </w:r>
      <w:proofErr w:type="spellEnd"/>
      <w:r w:rsidRPr="50843FD9">
        <w:rPr>
          <w:rStyle w:val="Refdenotaalfinal"/>
        </w:rPr>
        <w:endnoteReference w:id="1"/>
      </w:r>
      <w:r>
        <w:rPr/>
        <w:t xml:space="preserve"> protocol to send data packets between a </w:t>
      </w:r>
      <w:proofErr w:type="spellStart"/>
      <w:r>
        <w:rPr/>
        <w:t>LoRa</w:t>
      </w:r>
      <w:proofErr w:type="spellEnd"/>
      <w:r w:rsidRPr="50843FD9">
        <w:rPr>
          <w:rStyle w:val="Refdenotaalfinal"/>
        </w:rPr>
        <w:endnoteReference w:id="2"/>
      </w:r>
      <w:r>
        <w:rPr/>
        <w:t xml:space="preserve"> node and gateway using radio communication in the 868 MHz ISM band. There are a large number of development boards available with different </w:t>
      </w:r>
      <w:proofErr w:type="spellStart"/>
      <w:r>
        <w:rPr/>
        <w:t>LoRa</w:t>
      </w:r>
      <w:proofErr w:type="spellEnd"/>
      <w:r>
        <w:rPr/>
        <w:t xml:space="preserve"> modems such as SX1276/77/78/79</w:t>
      </w:r>
      <w:r w:rsidRPr="50843FD9">
        <w:rPr>
          <w:rStyle w:val="Refdenotaalfinal"/>
        </w:rPr>
        <w:endnoteReference w:id="3"/>
      </w:r>
      <w:r>
        <w:rPr/>
        <w:t xml:space="preserve"> from </w:t>
      </w:r>
      <w:hyperlink r:id="R1bfee9ca6b7844a4">
        <w:r w:rsidRPr="50843FD9">
          <w:rPr>
            <w:rStyle w:val="Hipervnculo"/>
          </w:rPr>
          <w:t>Semtech</w:t>
        </w:r>
      </w:hyperlink>
      <w:r>
        <w:rPr/>
        <w:t>, RFM95/96/97</w:t>
      </w:r>
      <w:r w:rsidRPr="50843FD9">
        <w:rPr>
          <w:rStyle w:val="Refdenotaalfinal"/>
        </w:rPr>
        <w:endnoteReference w:id="4"/>
      </w:r>
      <w:r>
        <w:rPr/>
        <w:t xml:space="preserve"> from </w:t>
      </w:r>
      <w:hyperlink r:id="R51da7a3614ed4d40">
        <w:r w:rsidRPr="50843FD9">
          <w:rPr>
            <w:rStyle w:val="Hipervnculo"/>
          </w:rPr>
          <w:t>HopeRF</w:t>
        </w:r>
      </w:hyperlink>
      <w:r>
        <w:rPr/>
        <w:t>, RN2483</w:t>
      </w:r>
      <w:r w:rsidRPr="50843FD9">
        <w:rPr>
          <w:rStyle w:val="Refdenotaalfinal"/>
        </w:rPr>
        <w:endnoteReference w:id="5"/>
      </w:r>
      <w:r>
        <w:rPr/>
        <w:t xml:space="preserve"> from </w:t>
      </w:r>
      <w:hyperlink r:id="R4c834fed9c634537">
        <w:r w:rsidRPr="50843FD9">
          <w:rPr>
            <w:rStyle w:val="Hipervnculo"/>
          </w:rPr>
          <w:t>Microchip</w:t>
        </w:r>
      </w:hyperlink>
      <w:r>
        <w:rP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005E14EF" w14:paraId="0DFBB70C" w14:textId="4BC613F3">
      <w:pPr>
        <w:pStyle w:val="Ttulo1"/>
        <w:numPr>
          <w:ilvl w:val="0"/>
          <w:numId w:val="2"/>
        </w:numPr>
        <w:pBdr>
          <w:bottom w:val="none" w:color="auto" w:sz="0" w:space="0"/>
        </w:pBdr>
        <w:ind w:left="432"/>
        <w:jc w:val="left"/>
      </w:pPr>
      <w:bookmarkStart w:name="_Toc26358821" w:id="27"/>
      <w:bookmarkEnd w:id="18"/>
      <w:bookmarkEnd w:id="19"/>
      <w:bookmarkEnd w:id="20"/>
      <w:bookmarkEnd w:id="21"/>
      <w:bookmarkEnd w:id="22"/>
      <w:bookmarkEnd w:id="23"/>
      <w:bookmarkEnd w:id="24"/>
      <w:bookmarkEnd w:id="25"/>
      <w:r>
        <w:t>Technical description</w:t>
      </w:r>
      <w:bookmarkEnd w:id="27"/>
    </w:p>
    <w:p w:rsidRPr="007E70A5" w:rsidR="50843FD9" w:rsidRDefault="50843FD9" w14:paraId="55D9A983" w14:textId="1820B613" w14:noSpellErr="1">
      <w:pPr>
        <w:rPr>
          <w:color w:val="FF0000"/>
        </w:rPr>
      </w:pPr>
      <w:r w:rsidRPr="4C8FC267" w:rsidR="4C8FC267">
        <w:rPr>
          <w:color w:val="FF0000"/>
        </w:rPr>
        <w:t>Describe briefly the key technical characteristics of the deliverable and explain how they are related to the final results expected to be achieved by the project.</w:t>
      </w:r>
    </w:p>
    <w:p w:rsidRPr="007E70A5" w:rsidR="000803E2" w:rsidP="001C7E99" w:rsidRDefault="50843FD9" w14:paraId="73F3AC5E" w14:textId="6200E143" w14:noSpellErr="1">
      <w:pPr>
        <w:rPr>
          <w:color w:val="FF0000"/>
        </w:rPr>
      </w:pPr>
      <w:r w:rsidRPr="4C8FC267" w:rsidR="4C8FC267">
        <w:rPr>
          <w:color w:val="FF0000"/>
        </w:rPr>
        <w:t>You can choose to include or annex relevant documents, mock-up, weblinks, screenshots, etc).</w:t>
      </w:r>
    </w:p>
    <w:p w:rsidR="769C1A34" w:rsidP="769C1A34" w:rsidRDefault="769C1A34" w14:paraId="60CB14EF" w14:textId="619953BB">
      <w:r w:rsidR="4C8FC267">
        <w:rPr/>
        <w:t xml:space="preserve">The core aim of the deliverable D.1 was to prepare an advanced </w:t>
      </w:r>
      <w:proofErr w:type="spellStart"/>
      <w:r w:rsidR="4C8FC267">
        <w:rPr/>
        <w:t>IoTrust</w:t>
      </w:r>
      <w:proofErr w:type="spellEnd"/>
      <w:r w:rsidR="4C8FC267">
        <w:rP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next milestones. The Figure 1 [</w:t>
      </w:r>
      <w:r w:rsidRPr="4C8FC267" w:rsidR="4C8FC267">
        <w:rPr>
          <w:color w:val="FF0000"/>
        </w:rPr>
        <w:t>fig ref</w:t>
      </w:r>
      <w:r w:rsidR="4C8FC267">
        <w:rPr/>
        <w:t xml:space="preserve">] illustrates the overall </w:t>
      </w:r>
      <w:proofErr w:type="spellStart"/>
      <w:r w:rsidR="4C8FC267">
        <w:rPr/>
        <w:t>IoTrust</w:t>
      </w:r>
      <w:proofErr w:type="spellEnd"/>
      <w:r w:rsidR="4C8FC267">
        <w:rPr/>
        <w:t xml:space="preserve"> architecture.</w:t>
      </w:r>
    </w:p>
    <w:p w:rsidR="4C8FC267" w:rsidP="4C8FC267" w:rsidRDefault="4C8FC267" w14:paraId="22EBADAA" w14:textId="4BF35C71">
      <w:pPr>
        <w:pStyle w:val="Normal"/>
      </w:pPr>
      <w:r>
        <w:drawing>
          <wp:inline wp14:editId="55C15BC3" wp14:anchorId="28464E1B">
            <wp:extent cx="5667375" cy="2196108"/>
            <wp:effectExtent l="0" t="0" r="0" b="0"/>
            <wp:docPr id="1493077998" name="" title=""/>
            <wp:cNvGraphicFramePr>
              <a:graphicFrameLocks noChangeAspect="1"/>
            </wp:cNvGraphicFramePr>
            <a:graphic>
              <a:graphicData uri="http://schemas.openxmlformats.org/drawingml/2006/picture">
                <pic:pic>
                  <pic:nvPicPr>
                    <pic:cNvPr id="0" name=""/>
                    <pic:cNvPicPr/>
                  </pic:nvPicPr>
                  <pic:blipFill>
                    <a:blip r:embed="Re9fc94108936431c">
                      <a:extLst>
                        <a:ext xmlns:a="http://schemas.openxmlformats.org/drawingml/2006/main" uri="{28A0092B-C50C-407E-A947-70E740481C1C}">
                          <a14:useLocalDpi val="0"/>
                        </a:ext>
                      </a:extLst>
                    </a:blip>
                    <a:stretch>
                      <a:fillRect/>
                    </a:stretch>
                  </pic:blipFill>
                  <pic:spPr>
                    <a:xfrm>
                      <a:off x="0" y="0"/>
                      <a:ext cx="5667375" cy="2196108"/>
                    </a:xfrm>
                    <a:prstGeom prst="rect">
                      <a:avLst/>
                    </a:prstGeom>
                  </pic:spPr>
                </pic:pic>
              </a:graphicData>
            </a:graphic>
          </wp:inline>
        </w:drawing>
      </w:r>
    </w:p>
    <w:p w:rsidR="6078CAA3" w:rsidP="6078CAA3" w:rsidRDefault="6078CAA3" w14:paraId="1AA89941" w14:textId="08CBD4CB">
      <w:r w:rsidR="4C8FC267">
        <w:rPr/>
        <w:t>The architecture components are described as follows.</w:t>
      </w:r>
    </w:p>
    <w:p w:rsidR="6078CAA3" w:rsidP="6078CAA3" w:rsidRDefault="6078CAA3" w14:paraId="4EFA647F" w14:textId="197BDF2E">
      <w:pPr>
        <w:pStyle w:val="Ttulo2"/>
        <w:rPr/>
      </w:pPr>
      <w:r w:rsidR="4C8FC267">
        <w:rPr/>
        <w:t>End-Device</w:t>
      </w:r>
    </w:p>
    <w:p w:rsidR="6078CAA3" w:rsidP="6078CAA3" w:rsidRDefault="6078CAA3" w14:paraId="49A5BA94" w14:textId="450F3AFB">
      <w:r w:rsidR="4C8FC267">
        <w:rPr/>
        <w:t>It is a small form-factor hardware which sits on the edge of an IoT network. It consists of microcontroller, memory, input/output peripherals, communication protocol etc. These end-devices are put in to work for a specialized task. They are more suitable than the conventional computing devices for small, repetitive tasks because of their small form-factor and lower power consumption.</w:t>
      </w:r>
    </w:p>
    <w:p w:rsidR="6078CAA3" w:rsidP="6078CAA3" w:rsidRDefault="6078CAA3" w14:paraId="0D33C96D" w14:textId="3C0E78CD">
      <w:r w:rsidR="4C8FC267">
        <w:rPr/>
        <w:t xml:space="preserve">In the </w:t>
      </w:r>
      <w:proofErr w:type="spellStart"/>
      <w:r w:rsidR="4C8FC267">
        <w:rPr/>
        <w:t>IoTrust</w:t>
      </w:r>
      <w:proofErr w:type="spellEnd"/>
      <w:r w:rsidR="4C8FC267">
        <w:rP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6078CAA3" w:rsidP="6078CAA3" w:rsidRDefault="6078CAA3" w14:paraId="011F8C10" w14:textId="15F6E392">
      <w:r>
        <w:rPr/>
        <w:t xml:space="preserve">The </w:t>
      </w:r>
      <w:r w:rsidR="0028178D">
        <w:rPr/>
        <w:t>Smart Everything</w:t>
      </w:r>
      <w:r w:rsidR="0028178D">
        <w:rPr/>
        <w:t xml:space="preserve"> (SME) </w:t>
      </w:r>
      <w:r w:rsidR="0028178D">
        <w:rPr/>
        <w:t>Lion</w:t>
      </w:r>
      <w:r w:rsidRPr="6078CAA3">
        <w:rPr>
          <w:rStyle w:val="Refdenotaalfinal"/>
        </w:rPr>
        <w:endnoteReference w:id="6"/>
      </w:r>
      <w:r>
        <w:rPr/>
        <w:t xml:space="preserve"> </w:t>
      </w:r>
      <w:r w:rsidRPr="6078CAA3">
        <w:rPr>
          <w:rStyle w:val="Refdenotaalfinal"/>
        </w:rPr>
        <w:endnoteReference w:id="7"/>
      </w:r>
      <w:r>
        <w:rPr/>
        <w:t xml:space="preserve"> development board will be employed as an end</w:t>
      </w:r>
      <w:r w:rsidR="0028178D">
        <w:rPr/>
        <w:t>-</w:t>
      </w:r>
      <w:r>
        <w:rPr/>
        <w:t xml:space="preserve">device for the </w:t>
      </w:r>
      <w:proofErr w:type="spellStart"/>
      <w:r>
        <w:rPr/>
        <w:t>IoTrust</w:t>
      </w:r>
      <w:proofErr w:type="spellEnd"/>
      <w:r>
        <w:rPr/>
        <w:t xml:space="preserve"> project. It is designed and developed by </w:t>
      </w:r>
      <w:hyperlink r:id="Rb5fc35c462484288">
        <w:r w:rsidRPr="6078CAA3">
          <w:rPr>
            <w:rStyle w:val="Hipervnculo"/>
          </w:rPr>
          <w:t>Arrow</w:t>
        </w:r>
      </w:hyperlink>
      <w:r>
        <w:rPr/>
        <w:t xml:space="preserve">. It is packed with Atmel </w:t>
      </w:r>
      <w:r w:rsidR="0028178D">
        <w:rPr/>
        <w:t>SAM</w:t>
      </w:r>
      <w:r>
        <w:rPr/>
        <w:t>D21</w:t>
      </w:r>
      <w:r w:rsidRPr="4C8FC267">
        <w:rPr>
          <w:rStyle w:val="Refdenotaalfinal"/>
        </w:rPr>
        <w:endnoteReference w:id="28725"/>
      </w:r>
      <w:r>
        <w:rPr/>
        <w:t xml:space="preserve"> microcontroller</w:t>
      </w:r>
      <w:r w:rsidR="0028178D">
        <w:rPr/>
        <w:t xml:space="preserve"> based on the ARM Cortex M0+ architecture</w:t>
      </w:r>
      <w:r>
        <w:rPr/>
        <w:t xml:space="preserve">, Microchip RN2483 </w:t>
      </w:r>
      <w:proofErr w:type="spellStart"/>
      <w:r>
        <w:rPr/>
        <w:t>LoRa</w:t>
      </w:r>
      <w:r w:rsidR="0028178D">
        <w:rPr/>
        <w:t>WAN</w:t>
      </w:r>
      <w:r>
        <w:rPr/>
        <w:t xml:space="preserve"> module, </w:t>
      </w:r>
      <w:r>
        <w:rPr/>
        <w:t>Telit</w:t>
      </w:r>
      <w:r>
        <w:rPr/>
        <w:t xml:space="preserve"> Jupiter SE868-A GPS module, Microchip RN4871</w:t>
      </w:r>
      <w:r w:rsidRPr="4C8FC267">
        <w:rPr>
          <w:rStyle w:val="Refdenotaalfinal"/>
        </w:rPr>
        <w:endnoteReference w:id="20231"/>
      </w:r>
      <w:r>
        <w:rPr/>
        <w:t xml:space="preserve"> BLE module, Atmel AT24C256C 32Kx8 Bits </w:t>
      </w:r>
      <w:proofErr w:type="spellStart"/>
      <w:r>
        <w:rPr/>
        <w:t>EEProm</w:t>
      </w:r>
      <w:proofErr w:type="spellEnd"/>
      <w:r>
        <w:rPr/>
        <w:t xml:space="preserve"> and Atmel ATECC508A</w:t>
      </w:r>
      <w:r w:rsidRPr="4C8FC267">
        <w:rPr>
          <w:rStyle w:val="Refdenotaalfinal"/>
        </w:rPr>
        <w:endnoteReference w:id="32483"/>
      </w:r>
      <w:r>
        <w:rPr/>
        <w:t xml:space="preserve"> crypto authentication chip. An end</w:t>
      </w:r>
      <w:r w:rsidR="009B6818">
        <w:rPr/>
        <w:t>-</w:t>
      </w:r>
      <w:r>
        <w:rPr/>
        <w:t xml:space="preserve">device will use </w:t>
      </w:r>
      <w:r>
        <w:rPr/>
        <w:t>LoRaWAN</w:t>
      </w:r>
      <w:r>
        <w:rPr/>
        <w:t xml:space="preserve"> protocol for communication. It will send </w:t>
      </w:r>
      <w:proofErr w:type="spellStart"/>
      <w:r>
        <w:rPr/>
        <w:t>LoRa</w:t>
      </w:r>
      <w:proofErr w:type="spellEnd"/>
      <w:r>
        <w:rPr/>
        <w:t xml:space="preserve"> packets using radio channels.</w:t>
      </w:r>
    </w:p>
    <w:p w:rsidR="6078CAA3" w:rsidP="6078CAA3" w:rsidRDefault="6078CAA3" w14:paraId="26692D01" w14:textId="318D0523">
      <w:pPr>
        <w:pStyle w:val="Ttulo2"/>
      </w:pPr>
      <w:r>
        <w:t>Gateway</w:t>
      </w:r>
    </w:p>
    <w:p w:rsidR="6078CAA3" w:rsidP="6078CAA3" w:rsidRDefault="6078CAA3" w14:paraId="7062CCA8" w14:textId="51D9364A">
      <w:r w:rsidR="4C8FC267">
        <w:rPr/>
        <w:t xml:space="preserve">A gateway is the last component at the end of the LoRaWAN network infrastructure. This base-station serves as an intermediary between an end-device and network server. Basically, a gateway is a multi-channel high performance transceiver module which can receive, process and send several </w:t>
      </w:r>
      <w:proofErr w:type="spellStart"/>
      <w:r w:rsidR="4C8FC267">
        <w:rPr/>
        <w:t>LoRa</w:t>
      </w:r>
      <w:proofErr w:type="spellEnd"/>
      <w:r w:rsidR="4C8FC267">
        <w:rPr/>
        <w:t xml:space="preserve"> packets simultaneously using different spreading factors on various channels. An end-device will send data using LoRaWAN protocol. The </w:t>
      </w:r>
      <w:proofErr w:type="spellStart"/>
      <w:r w:rsidR="4C8FC267">
        <w:rPr/>
        <w:t>LoRa</w:t>
      </w:r>
      <w:proofErr w:type="spellEnd"/>
      <w:r w:rsidR="4C8FC267">
        <w:rPr/>
        <w:t xml:space="preserve"> packets will be received by all gateways in its proximity. It is often called </w:t>
      </w:r>
      <w:proofErr w:type="spellStart"/>
      <w:r w:rsidR="4C8FC267">
        <w:rPr/>
        <w:t>LoRa</w:t>
      </w:r>
      <w:proofErr w:type="spellEnd"/>
      <w:r w:rsidR="4C8FC267">
        <w:rPr/>
        <w:t xml:space="preserve"> gateway. It can handle </w:t>
      </w:r>
      <w:proofErr w:type="spellStart"/>
      <w:r w:rsidR="4C8FC267">
        <w:rPr/>
        <w:t>LoRa</w:t>
      </w:r>
      <w:proofErr w:type="spellEnd"/>
      <w:r w:rsidR="4C8FC267">
        <w:rPr/>
        <w:t xml:space="preserve"> packets from thousands of devices in the range of 1 to 10 kms. </w:t>
      </w:r>
    </w:p>
    <w:p w:rsidR="6078CAA3" w:rsidP="6078CAA3" w:rsidRDefault="6078CAA3" w14:paraId="3AB55D0F" w14:textId="7BDB5ABF">
      <w:r>
        <w:rPr/>
        <w:t xml:space="preserve">The RHF2S208</w:t>
      </w:r>
      <w:r w:rsidRPr="4C8FC267">
        <w:rPr>
          <w:rStyle w:val="Refdenotaalfinal"/>
        </w:rPr>
        <w:endnoteReference w:id="7083"/>
      </w:r>
      <w:r>
        <w:rPr/>
        <w:t xml:space="preserve"> </w:t>
      </w:r>
      <w:r>
        <w:rPr/>
        <w:t xml:space="preserve"> will be utilized as a gateway. It is designed and developed by </w:t>
      </w:r>
      <w:proofErr w:type="spellStart"/>
      <w:r>
        <w:rPr/>
        <w:t xml:space="preserve">RisingHF</w:t>
      </w:r>
      <w:proofErr w:type="spellEnd"/>
      <w:r>
        <w:rPr/>
        <w:t xml:space="preserve">. It comes with 4G LTE connectivity module, Ethernet, GPS, </w:t>
      </w:r>
      <w:proofErr w:type="spellStart"/>
      <w:r>
        <w:rPr/>
        <w:t xml:space="preserve">WiFi</w:t>
      </w:r>
      <w:proofErr w:type="spellEnd"/>
      <w:r>
        <w:rPr/>
        <w:t xml:space="preserve"> module, temperature monitor, RTC and power management unit. It also houses fully integrated 1 or 2 SX1301</w:t>
      </w:r>
      <w:r w:rsidRPr="4C8FC267">
        <w:rPr>
          <w:rStyle w:val="Refdenotaalfinal"/>
        </w:rPr>
        <w:endnoteReference w:id="29609"/>
      </w:r>
      <w:r>
        <w:rPr/>
        <w:t xml:space="preserve"> </w:t>
      </w:r>
      <w:r>
        <w:rPr/>
        <w:t>LoRa</w:t>
      </w:r>
      <w:r>
        <w:rPr/>
        <w:t xml:space="preserve"> core processor antenna with peak gain of 2.6dBi, and </w:t>
      </w:r>
      <w:proofErr w:type="gramStart"/>
      <w:r>
        <w:rPr/>
        <w:t xml:space="preserve">high performance</w:t>
      </w:r>
      <w:proofErr w:type="gramEnd"/>
      <w:r>
        <w:rPr/>
        <w:t xml:space="preserve"> ARM Cortex A53 microprocessor. The gateways and end</w:t>
      </w:r>
      <w:r w:rsidR="009B6818">
        <w:rPr/>
        <w:t>-</w:t>
      </w:r>
      <w:r>
        <w:rPr/>
        <w:t>devices both will operate in the EU868 ISM band.</w:t>
      </w:r>
    </w:p>
    <w:p w:rsidR="6078CAA3" w:rsidP="4C8FC267" w:rsidRDefault="6078CAA3" w14:paraId="45F2261C" w14:textId="52522906">
      <w:pPr>
        <w:pStyle w:val="Ttulo2"/>
        <w:rPr/>
      </w:pPr>
      <w:r w:rsidR="4C8FC267">
        <w:rPr/>
        <w:t>Network Server</w:t>
      </w:r>
    </w:p>
    <w:p w:rsidR="000F4D30" w:rsidP="6078CAA3" w:rsidRDefault="000F4D30" w14:paraId="48A5F3FE" w14:textId="1C744A4A">
      <w:pPr/>
      <w:r w:rsidR="4C8FC267">
        <w:rPr/>
        <w:t xml:space="preserve">The Network Server is part of the </w:t>
      </w:r>
      <w:r w:rsidR="4C8FC267">
        <w:rPr/>
        <w:t>LoRaWAN</w:t>
      </w:r>
      <w:r w:rsidR="4C8FC267">
        <w:rPr/>
        <w:t xml:space="preserve"> back-end infrastructure. It represents the central hub of all communications from and to </w:t>
      </w:r>
      <w:r w:rsidR="4C8FC267">
        <w:rPr/>
        <w:t>LoRaWAN</w:t>
      </w:r>
      <w:r w:rsidR="4C8FC267">
        <w:rPr/>
        <w:t xml:space="preserve"> end-devices. It aims to hide the Physical (PHY) and Medium Access Control (MAC) layer details of the </w:t>
      </w:r>
      <w:r w:rsidR="4C8FC267">
        <w:rPr/>
        <w:t>LoRaWAN</w:t>
      </w:r>
      <w:r w:rsidR="4C8FC267">
        <w:rP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00955C03" w14:paraId="7693D088" w14:textId="56D151BE">
      <w:pPr>
        <w:rPr>
          <w:color w:val="auto"/>
        </w:rPr>
      </w:pPr>
      <w:r w:rsidR="4C8FC267">
        <w:rPr/>
        <w:t xml:space="preserve">The </w:t>
      </w:r>
      <w:proofErr w:type="spellStart"/>
      <w:r w:rsidR="4C8FC267">
        <w:rPr/>
        <w:t>IoTrust</w:t>
      </w:r>
      <w:proofErr w:type="spellEnd"/>
      <w:r w:rsidR="4C8FC267">
        <w:rPr/>
        <w:t xml:space="preserve"> project will employ the ChirpStack.io open source LoRaWAN Network Server Stack </w:t>
      </w:r>
      <w:r w:rsidRPr="4C8FC267" w:rsidR="4C8FC267">
        <w:rPr>
          <w:color w:val="FF0000"/>
        </w:rPr>
        <w:t xml:space="preserve">[cite </w:t>
      </w:r>
      <w:proofErr w:type="spellStart"/>
      <w:r w:rsidRPr="4C8FC267" w:rsidR="4C8FC267">
        <w:rPr>
          <w:color w:val="FF0000"/>
        </w:rPr>
        <w:t>chirpstack</w:t>
      </w:r>
      <w:proofErr w:type="spellEnd"/>
      <w:r w:rsidRPr="4C8FC267" w:rsidR="4C8FC267">
        <w:rPr>
          <w:color w:val="FF0000"/>
        </w:rPr>
        <w:t>].</w:t>
      </w:r>
      <w:r w:rsidRPr="4C8FC267" w:rsidR="4C8FC267">
        <w:rPr>
          <w:color w:val="auto"/>
        </w:rPr>
        <w:t xml:space="preserve"> This project is 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the IoT application scenario. These include, a web interface dashboard, standardised protocol event-based broker using MQTT </w:t>
      </w:r>
      <w:r w:rsidRPr="4C8FC267" w:rsidR="4C8FC267">
        <w:rPr>
          <w:color w:val="FF0000"/>
        </w:rPr>
        <w:t xml:space="preserve">[cite MQTT], </w:t>
      </w:r>
      <w:r w:rsidRPr="4C8FC267" w:rsidR="4C8FC267">
        <w:rPr>
          <w:color w:val="auto"/>
        </w:rPr>
        <w:t>and a REST</w:t>
      </w:r>
      <w:r w:rsidRPr="4C8FC267">
        <w:rPr>
          <w:rStyle w:val="Refdenotaalfinal"/>
          <w:color w:val="auto"/>
        </w:rPr>
        <w:endnoteReference w:id="3399"/>
      </w:r>
      <w:r w:rsidRPr="4C8FC267" w:rsidR="4C8FC267">
        <w:rPr>
          <w:color w:val="auto"/>
        </w:rPr>
        <w:t xml:space="preserve"> API over secure HTTPS connections. Therefore, its integration with other IoT libraries and networking components is relatively easy.</w:t>
      </w:r>
    </w:p>
    <w:p w:rsidR="00600463" w:rsidP="6078CAA3" w:rsidRDefault="00600463" w14:paraId="11646B00" w14:textId="4971B282">
      <w:r w:rsidR="4C8FC267">
        <w:rPr/>
        <w:t xml:space="preserve">Overall, the </w:t>
      </w:r>
      <w:proofErr w:type="spellStart"/>
      <w:r w:rsidR="4C8FC267">
        <w:rPr/>
        <w:t>LoRaWAN</w:t>
      </w:r>
      <w:proofErr w:type="spellEnd"/>
      <w:r w:rsidR="4C8FC267">
        <w:rPr/>
        <w:t xml:space="preserve"> network server is a unique component. There is only one single instance per deployment and provides high-level abstraction of end-device communications. This is, applications and users are presented with a high-level abstraction end-point to send and receive messages to and from end-devices. These end-points may be a REST API, an MQTT broker or other customizable solutions. The network server will manage all the low-level details in order to guarantee secure and reliable delivery of messages to and from the </w:t>
      </w:r>
      <w:proofErr w:type="spellStart"/>
      <w:r w:rsidR="4C8FC267">
        <w:rPr/>
        <w:t>LoRaWAN</w:t>
      </w:r>
      <w:proofErr w:type="spellEnd"/>
      <w:r w:rsidR="4C8FC267">
        <w:rPr/>
        <w:t xml:space="preserve"> infrastructure.</w:t>
      </w:r>
    </w:p>
    <w:p w:rsidR="6078CAA3" w:rsidP="6078CAA3" w:rsidRDefault="6078CAA3" w14:paraId="060B4EBF" w14:textId="1BD2A6A0">
      <w:pPr>
        <w:pStyle w:val="Ttulo2"/>
      </w:pPr>
      <w:r>
        <w:t>IoT Controller</w:t>
      </w:r>
    </w:p>
    <w:p w:rsidR="00B54505" w:rsidP="6078CAA3" w:rsidRDefault="00B54505" w14:paraId="1EE1C343" w14:textId="4F6005A4" w14:noSpellErr="1">
      <w:pPr/>
      <w:r w:rsidR="4C8FC267">
        <w:rPr/>
        <w:t xml:space="preserve">The IoT Controller plays the role of authenticator in the Authentication, Authorisation, and Accounting (AAA) architecture </w:t>
      </w:r>
      <w:r w:rsidRPr="4C8FC267" w:rsidR="4C8FC267">
        <w:rPr>
          <w:color w:val="FF0000"/>
        </w:rPr>
        <w:t xml:space="preserve">(cite AAA). </w:t>
      </w:r>
      <w:r w:rsidR="4C8FC267">
        <w:rPr/>
        <w:t xml:space="preserve">End-devices perform a bootstrapping process when they are deployed for the first time. This process includes an authentication and key agreement stage. The device credentials and ID information needs to be previously configured in an Authentication Server. While the end-device </w:t>
      </w:r>
    </w:p>
    <w:p w:rsidR="008B57B9" w:rsidP="6078CAA3" w:rsidRDefault="008B57B9" w14:paraId="3B116257" w14:textId="1A4ED2CE">
      <w:pPr/>
      <w:r w:rsidR="4C8FC267">
        <w:rPr/>
        <w:t xml:space="preserve">Typically, end-devices transmitting over non-constrained networks perform the bootstrapping by directly addressing any authentication server connected to an IP network. This exchange usually employs a standardised protocol such as RADIUS or Diameter </w:t>
      </w:r>
      <w:r w:rsidRPr="4C8FC267" w:rsidR="4C8FC267">
        <w:rPr>
          <w:color w:val="FF0000"/>
        </w:rPr>
        <w:t xml:space="preserve">(cite RADIUS and Diameter) </w:t>
      </w:r>
      <w:r w:rsidR="4C8FC267">
        <w:rPr/>
        <w:t xml:space="preserve">to carry Extended Authentication Protocol (EAP) </w:t>
      </w:r>
      <w:r w:rsidRPr="4C8FC267" w:rsidR="4C8FC267">
        <w:rPr>
          <w:color w:val="FF0000"/>
        </w:rPr>
        <w:t xml:space="preserve">(cite EAP) </w:t>
      </w:r>
      <w:r w:rsidR="4C8FC267">
        <w:rP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rsidR="003D7B50" w:rsidP="6078CAA3" w:rsidRDefault="003D7B50" w14:paraId="5880BAFE" w14:textId="18371952">
      <w:pPr/>
      <w:r w:rsidR="4C8FC267">
        <w:rPr/>
        <w:t xml:space="preserve">Therefore, a lightweight Low-Overhead EAP over </w:t>
      </w:r>
      <w:proofErr w:type="spellStart"/>
      <w:r w:rsidR="4C8FC267">
        <w:rPr/>
        <w:t>CoAP</w:t>
      </w:r>
      <w:proofErr w:type="spellEnd"/>
      <w:r w:rsidR="4C8FC267">
        <w:rPr/>
        <w:t xml:space="preserve"> (LO-</w:t>
      </w:r>
      <w:proofErr w:type="spellStart"/>
      <w:r w:rsidR="4C8FC267">
        <w:rPr/>
        <w:t>CoAP</w:t>
      </w:r>
      <w:proofErr w:type="spellEnd"/>
      <w:r w:rsidR="4C8FC267">
        <w:rPr/>
        <w:t xml:space="preserve">-EAP) </w:t>
      </w:r>
      <w:r w:rsidRPr="4C8FC267" w:rsidR="4C8FC267">
        <w:rPr>
          <w:color w:val="FF0000"/>
        </w:rPr>
        <w:t>[cite LO-</w:t>
      </w:r>
      <w:proofErr w:type="spellStart"/>
      <w:r w:rsidRPr="4C8FC267" w:rsidR="4C8FC267">
        <w:rPr>
          <w:color w:val="FF0000"/>
        </w:rPr>
        <w:t>CoAP</w:t>
      </w:r>
      <w:proofErr w:type="spellEnd"/>
      <w:r w:rsidRPr="4C8FC267" w:rsidR="4C8FC267">
        <w:rPr>
          <w:color w:val="FF0000"/>
        </w:rPr>
        <w:t xml:space="preserve">-EAP] </w:t>
      </w:r>
      <w:r w:rsidR="4C8FC267">
        <w:rPr/>
        <w:t>protocol is chosen instead. LO-</w:t>
      </w:r>
      <w:proofErr w:type="spellStart"/>
      <w:r w:rsidR="4C8FC267">
        <w:rPr/>
        <w:t>CoAP</w:t>
      </w:r>
      <w:proofErr w:type="spellEnd"/>
      <w:r w:rsidR="4C8FC267">
        <w:rPr/>
        <w:t>-EAP employs the novel Constrained Application Protocol (</w:t>
      </w:r>
      <w:proofErr w:type="spellStart"/>
      <w:r w:rsidR="4C8FC267">
        <w:rPr/>
        <w:t>CoAP</w:t>
      </w:r>
      <w:proofErr w:type="spellEnd"/>
      <w:r w:rsidR="4C8FC267">
        <w:rPr/>
        <w:t xml:space="preserve">) </w:t>
      </w:r>
      <w:r w:rsidRPr="4C8FC267" w:rsidR="4C8FC267">
        <w:rPr>
          <w:color w:val="FF0000"/>
        </w:rPr>
        <w:t xml:space="preserve">[cite </w:t>
      </w:r>
      <w:proofErr w:type="spellStart"/>
      <w:r w:rsidRPr="4C8FC267" w:rsidR="4C8FC267">
        <w:rPr>
          <w:color w:val="FF0000"/>
        </w:rPr>
        <w:t>CoAP</w:t>
      </w:r>
      <w:proofErr w:type="spellEnd"/>
      <w:r w:rsidRPr="4C8FC267" w:rsidR="4C8FC267">
        <w:rPr>
          <w:color w:val="FF0000"/>
        </w:rPr>
        <w:t xml:space="preserve">] </w:t>
      </w:r>
      <w:r w:rsidR="4C8FC267">
        <w:rPr/>
        <w:t>and a set of efficient primitives to significatively reduce the header overhead of transmitting authentication EAP messages over a constrained network. The IoT Controller includes the LO-</w:t>
      </w:r>
      <w:proofErr w:type="spellStart"/>
      <w:r w:rsidR="4C8FC267">
        <w:rPr/>
        <w:t>CoAP</w:t>
      </w:r>
      <w:proofErr w:type="spellEnd"/>
      <w:r w:rsidR="4C8FC267">
        <w:rPr/>
        <w:t>-EAP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rsidR="4C8FC267">
        <w:rPr/>
        <w:t>CoAP</w:t>
      </w:r>
      <w:proofErr w:type="spellEnd"/>
      <w:r w:rsidR="4C8FC267">
        <w:rPr/>
        <w:t>-EAP packet and forwards it to the end-device.</w:t>
      </w:r>
    </w:p>
    <w:p w:rsidR="003047A9" w:rsidP="6078CAA3" w:rsidRDefault="003047A9" w14:paraId="1791AABF" w14:textId="77777777"/>
    <w:p w:rsidRPr="00656D7A" w:rsidR="00656D7A" w:rsidP="4C8FC267" w:rsidRDefault="6078CAA3" w14:paraId="6589C2DA" w14:textId="60F13D8A" w14:noSpellErr="1">
      <w:pPr>
        <w:pStyle w:val="Ttulo2"/>
        <w:rPr/>
      </w:pPr>
      <w:r w:rsidR="4C8FC267">
        <w:rPr/>
        <w:t>Authentication Server</w:t>
      </w:r>
    </w:p>
    <w:p w:rsidRPr="00B54505" w:rsidR="003047A9" w:rsidP="4C8FC267" w:rsidRDefault="003047A9" w14:paraId="1F27DE00" w14:textId="77777777">
      <w:pPr>
        <w:spacing w:before="100" w:beforeAutospacing="on" w:after="100" w:afterAutospacing="on"/>
        <w:rPr>
          <w:rFonts w:ascii="Times New Roman" w:hAnsi="Times New Roman" w:eastAsia="Times New Roman" w:cs="Times New Roman"/>
          <w:color w:val="FF0000"/>
          <w:sz w:val="24"/>
          <w:szCs w:val="24"/>
          <w:lang w:val="en-US" w:eastAsia="es-ES"/>
        </w:rPr>
      </w:pPr>
      <w:r w:rsidRPr="4C8FC267" w:rsidR="4C8FC267">
        <w:rPr>
          <w:rFonts w:ascii="Times New Roman" w:hAnsi="Times New Roman" w:eastAsia="Times New Roman" w:cs="Times New Roman"/>
          <w:color w:val="FF0000"/>
          <w:sz w:val="24"/>
          <w:szCs w:val="24"/>
          <w:lang w:val="en-US" w:eastAsia="es-ES"/>
        </w:rPr>
        <w:t xml:space="preserve">Lorem ipsum dolor sit </w:t>
      </w:r>
      <w:proofErr w:type="spellStart"/>
      <w:r w:rsidRPr="4C8FC267" w:rsidR="4C8FC267">
        <w:rPr>
          <w:rFonts w:ascii="Times New Roman" w:hAnsi="Times New Roman" w:eastAsia="Times New Roman" w:cs="Times New Roman"/>
          <w:color w:val="FF0000"/>
          <w:sz w:val="24"/>
          <w:szCs w:val="24"/>
          <w:lang w:val="en-US" w:eastAsia="es-ES"/>
        </w:rPr>
        <w:t>amet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consectetur</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adipiscing</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elit</w:t>
      </w:r>
      <w:proofErr w:type="spellEnd"/>
      <w:r w:rsidRPr="4C8FC267" w:rsidR="4C8FC267">
        <w:rPr>
          <w:rFonts w:ascii="Times New Roman" w:hAnsi="Times New Roman" w:eastAsia="Times New Roman" w:cs="Times New Roman"/>
          <w:color w:val="FF0000"/>
          <w:sz w:val="24"/>
          <w:szCs w:val="24"/>
          <w:lang w:val="en-US" w:eastAsia="es-ES"/>
        </w:rPr>
        <w:t xml:space="preserve">. Mauris </w:t>
      </w:r>
      <w:proofErr w:type="spellStart"/>
      <w:r w:rsidRPr="4C8FC267" w:rsidR="4C8FC267">
        <w:rPr>
          <w:rFonts w:ascii="Times New Roman" w:hAnsi="Times New Roman" w:eastAsia="Times New Roman" w:cs="Times New Roman"/>
          <w:color w:val="FF0000"/>
          <w:sz w:val="24"/>
          <w:szCs w:val="24"/>
          <w:lang w:val="en-US" w:eastAsia="es-ES"/>
        </w:rPr>
        <w:t>facilisis</w:t>
      </w:r>
      <w:proofErr w:type="spellEnd"/>
      <w:r w:rsidRPr="4C8FC267" w:rsidR="4C8FC267">
        <w:rPr>
          <w:rFonts w:ascii="Times New Roman" w:hAnsi="Times New Roman" w:eastAsia="Times New Roman" w:cs="Times New Roman"/>
          <w:color w:val="FF0000"/>
          <w:sz w:val="24"/>
          <w:szCs w:val="24"/>
          <w:lang w:val="en-US" w:eastAsia="es-ES"/>
        </w:rPr>
        <w:t xml:space="preserve"> convallis </w:t>
      </w:r>
      <w:proofErr w:type="spellStart"/>
      <w:r w:rsidRPr="4C8FC267" w:rsidR="4C8FC267">
        <w:rPr>
          <w:rFonts w:ascii="Times New Roman" w:hAnsi="Times New Roman" w:eastAsia="Times New Roman" w:cs="Times New Roman"/>
          <w:color w:val="FF0000"/>
          <w:sz w:val="24"/>
          <w:szCs w:val="24"/>
          <w:lang w:val="en-US" w:eastAsia="es-ES"/>
        </w:rPr>
        <w:t>viverra</w:t>
      </w:r>
      <w:proofErr w:type="spellEnd"/>
      <w:r w:rsidRPr="4C8FC267" w:rsidR="4C8FC267">
        <w:rPr>
          <w:rFonts w:ascii="Times New Roman" w:hAnsi="Times New Roman" w:eastAsia="Times New Roman" w:cs="Times New Roman"/>
          <w:color w:val="FF0000"/>
          <w:sz w:val="24"/>
          <w:szCs w:val="24"/>
          <w:lang w:val="en-US" w:eastAsia="es-ES"/>
        </w:rPr>
        <w:t xml:space="preserve">. Nunc </w:t>
      </w:r>
      <w:proofErr w:type="spellStart"/>
      <w:r w:rsidRPr="4C8FC267" w:rsidR="4C8FC267">
        <w:rPr>
          <w:rFonts w:ascii="Times New Roman" w:hAnsi="Times New Roman" w:eastAsia="Times New Roman" w:cs="Times New Roman"/>
          <w:color w:val="FF0000"/>
          <w:sz w:val="24"/>
          <w:szCs w:val="24"/>
          <w:lang w:val="en-US" w:eastAsia="es-ES"/>
        </w:rPr>
        <w:t>sagittis</w:t>
      </w:r>
      <w:proofErr w:type="spellEnd"/>
      <w:r w:rsidRPr="4C8FC267" w:rsidR="4C8FC267">
        <w:rPr>
          <w:rFonts w:ascii="Times New Roman" w:hAnsi="Times New Roman" w:eastAsia="Times New Roman" w:cs="Times New Roman"/>
          <w:color w:val="FF0000"/>
          <w:sz w:val="24"/>
          <w:szCs w:val="24"/>
          <w:lang w:val="en-US" w:eastAsia="es-ES"/>
        </w:rPr>
        <w:t xml:space="preserve"> non dolor id vestibulum. Sed diam </w:t>
      </w:r>
      <w:proofErr w:type="spellStart"/>
      <w:r w:rsidRPr="4C8FC267" w:rsidR="4C8FC267">
        <w:rPr>
          <w:rFonts w:ascii="Times New Roman" w:hAnsi="Times New Roman" w:eastAsia="Times New Roman" w:cs="Times New Roman"/>
          <w:color w:val="FF0000"/>
          <w:sz w:val="24"/>
          <w:szCs w:val="24"/>
          <w:lang w:val="en-US" w:eastAsia="es-ES"/>
        </w:rPr>
        <w:t>mauris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pretium</w:t>
      </w:r>
      <w:proofErr w:type="spellEnd"/>
      <w:r w:rsidRPr="4C8FC267" w:rsidR="4C8FC267">
        <w:rPr>
          <w:rFonts w:ascii="Times New Roman" w:hAnsi="Times New Roman" w:eastAsia="Times New Roman" w:cs="Times New Roman"/>
          <w:color w:val="FF0000"/>
          <w:sz w:val="24"/>
          <w:szCs w:val="24"/>
          <w:lang w:val="en-US" w:eastAsia="es-ES"/>
        </w:rPr>
        <w:t xml:space="preserve"> ac </w:t>
      </w:r>
      <w:proofErr w:type="spellStart"/>
      <w:r w:rsidRPr="4C8FC267" w:rsidR="4C8FC267">
        <w:rPr>
          <w:rFonts w:ascii="Times New Roman" w:hAnsi="Times New Roman" w:eastAsia="Times New Roman" w:cs="Times New Roman"/>
          <w:color w:val="FF0000"/>
          <w:sz w:val="24"/>
          <w:szCs w:val="24"/>
          <w:lang w:val="en-US" w:eastAsia="es-ES"/>
        </w:rPr>
        <w:t>sollicitudin</w:t>
      </w:r>
      <w:proofErr w:type="spellEnd"/>
      <w:r w:rsidRPr="4C8FC267" w:rsidR="4C8FC267">
        <w:rPr>
          <w:rFonts w:ascii="Times New Roman" w:hAnsi="Times New Roman" w:eastAsia="Times New Roman" w:cs="Times New Roman"/>
          <w:color w:val="FF0000"/>
          <w:sz w:val="24"/>
          <w:szCs w:val="24"/>
          <w:lang w:val="en-US" w:eastAsia="es-ES"/>
        </w:rPr>
        <w:t xml:space="preserve"> sed, </w:t>
      </w:r>
      <w:proofErr w:type="spellStart"/>
      <w:r w:rsidRPr="4C8FC267" w:rsidR="4C8FC267">
        <w:rPr>
          <w:rFonts w:ascii="Times New Roman" w:hAnsi="Times New Roman" w:eastAsia="Times New Roman" w:cs="Times New Roman"/>
          <w:color w:val="FF0000"/>
          <w:sz w:val="24"/>
          <w:szCs w:val="24"/>
          <w:lang w:val="en-US" w:eastAsia="es-ES"/>
        </w:rPr>
        <w:t>feugiat</w:t>
      </w:r>
      <w:proofErr w:type="spellEnd"/>
      <w:r w:rsidRPr="4C8FC267" w:rsidR="4C8FC267">
        <w:rPr>
          <w:rFonts w:ascii="Times New Roman" w:hAnsi="Times New Roman" w:eastAsia="Times New Roman" w:cs="Times New Roman"/>
          <w:color w:val="FF0000"/>
          <w:sz w:val="24"/>
          <w:szCs w:val="24"/>
          <w:lang w:val="en-US" w:eastAsia="es-ES"/>
        </w:rPr>
        <w:t xml:space="preserve"> in dui. </w:t>
      </w:r>
      <w:proofErr w:type="spellStart"/>
      <w:r w:rsidRPr="4C8FC267" w:rsidR="4C8FC267">
        <w:rPr>
          <w:rFonts w:ascii="Times New Roman" w:hAnsi="Times New Roman" w:eastAsia="Times New Roman" w:cs="Times New Roman"/>
          <w:color w:val="FF0000"/>
          <w:sz w:val="24"/>
          <w:szCs w:val="24"/>
          <w:lang w:val="es-ES" w:eastAsia="es-ES"/>
        </w:rPr>
        <w:t>Vestibulum</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bibendum</w:t>
      </w:r>
      <w:proofErr w:type="spellEnd"/>
      <w:r w:rsidRPr="4C8FC267" w:rsidR="4C8FC267">
        <w:rPr>
          <w:rFonts w:ascii="Times New Roman" w:hAnsi="Times New Roman" w:eastAsia="Times New Roman" w:cs="Times New Roman"/>
          <w:color w:val="FF0000"/>
          <w:sz w:val="24"/>
          <w:szCs w:val="24"/>
          <w:lang w:val="es-ES" w:eastAsia="es-ES"/>
        </w:rPr>
        <w:t xml:space="preserve"> neque eros, </w:t>
      </w:r>
      <w:proofErr w:type="spellStart"/>
      <w:r w:rsidRPr="4C8FC267" w:rsidR="4C8FC267">
        <w:rPr>
          <w:rFonts w:ascii="Times New Roman" w:hAnsi="Times New Roman" w:eastAsia="Times New Roman" w:cs="Times New Roman"/>
          <w:color w:val="FF0000"/>
          <w:sz w:val="24"/>
          <w:szCs w:val="24"/>
          <w:lang w:val="es-ES" w:eastAsia="es-ES"/>
        </w:rPr>
        <w:t>nec</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lobortis</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nisi</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finibus</w:t>
      </w:r>
      <w:proofErr w:type="spellEnd"/>
      <w:r w:rsidRPr="4C8FC267" w:rsidR="4C8FC267">
        <w:rPr>
          <w:rFonts w:ascii="Times New Roman" w:hAnsi="Times New Roman" w:eastAsia="Times New Roman" w:cs="Times New Roman"/>
          <w:color w:val="FF0000"/>
          <w:sz w:val="24"/>
          <w:szCs w:val="24"/>
          <w:lang w:val="es-ES" w:eastAsia="es-ES"/>
        </w:rPr>
        <w:t xml:space="preserve"> non. </w:t>
      </w:r>
      <w:proofErr w:type="spellStart"/>
      <w:r w:rsidRPr="4C8FC267" w:rsidR="4C8FC267">
        <w:rPr>
          <w:rFonts w:ascii="Times New Roman" w:hAnsi="Times New Roman" w:eastAsia="Times New Roman" w:cs="Times New Roman"/>
          <w:color w:val="FF0000"/>
          <w:sz w:val="24"/>
          <w:szCs w:val="24"/>
          <w:lang w:val="es-ES" w:eastAsia="es-ES"/>
        </w:rPr>
        <w:t>Donec</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viverra</w:t>
      </w:r>
      <w:proofErr w:type="spellEnd"/>
      <w:r w:rsidRPr="4C8FC267" w:rsidR="4C8FC267">
        <w:rPr>
          <w:rFonts w:ascii="Times New Roman" w:hAnsi="Times New Roman" w:eastAsia="Times New Roman" w:cs="Times New Roman"/>
          <w:color w:val="FF0000"/>
          <w:sz w:val="24"/>
          <w:szCs w:val="24"/>
          <w:lang w:val="es-ES" w:eastAsia="es-ES"/>
        </w:rPr>
        <w:t xml:space="preserve">, dolor </w:t>
      </w:r>
      <w:proofErr w:type="spellStart"/>
      <w:r w:rsidRPr="4C8FC267" w:rsidR="4C8FC267">
        <w:rPr>
          <w:rFonts w:ascii="Times New Roman" w:hAnsi="Times New Roman" w:eastAsia="Times New Roman" w:cs="Times New Roman"/>
          <w:color w:val="FF0000"/>
          <w:sz w:val="24"/>
          <w:szCs w:val="24"/>
          <w:lang w:val="es-ES" w:eastAsia="es-ES"/>
        </w:rPr>
        <w:t>nec</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bibendum</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tincidunt</w:t>
      </w:r>
      <w:proofErr w:type="spellEnd"/>
      <w:r w:rsidRPr="4C8FC267" w:rsidR="4C8FC267">
        <w:rPr>
          <w:rFonts w:ascii="Times New Roman" w:hAnsi="Times New Roman" w:eastAsia="Times New Roman" w:cs="Times New Roman"/>
          <w:color w:val="FF0000"/>
          <w:sz w:val="24"/>
          <w:szCs w:val="24"/>
          <w:lang w:val="es-ES" w:eastAsia="es-ES"/>
        </w:rPr>
        <w:t xml:space="preserve">, mi </w:t>
      </w:r>
      <w:proofErr w:type="spellStart"/>
      <w:r w:rsidRPr="4C8FC267" w:rsidR="4C8FC267">
        <w:rPr>
          <w:rFonts w:ascii="Times New Roman" w:hAnsi="Times New Roman" w:eastAsia="Times New Roman" w:cs="Times New Roman"/>
          <w:color w:val="FF0000"/>
          <w:sz w:val="24"/>
          <w:szCs w:val="24"/>
          <w:lang w:val="es-ES" w:eastAsia="es-ES"/>
        </w:rPr>
        <w:t>diam</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semper</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sapien</w:t>
      </w:r>
      <w:proofErr w:type="spellEnd"/>
      <w:r w:rsidRPr="4C8FC267" w:rsidR="4C8FC267">
        <w:rPr>
          <w:rFonts w:ascii="Times New Roman" w:hAnsi="Times New Roman" w:eastAsia="Times New Roman" w:cs="Times New Roman"/>
          <w:color w:val="FF0000"/>
          <w:sz w:val="24"/>
          <w:szCs w:val="24"/>
          <w:lang w:val="es-ES" w:eastAsia="es-ES"/>
        </w:rPr>
        <w:t xml:space="preserve">, quis </w:t>
      </w:r>
      <w:proofErr w:type="spellStart"/>
      <w:r w:rsidRPr="4C8FC267" w:rsidR="4C8FC267">
        <w:rPr>
          <w:rFonts w:ascii="Times New Roman" w:hAnsi="Times New Roman" w:eastAsia="Times New Roman" w:cs="Times New Roman"/>
          <w:color w:val="FF0000"/>
          <w:sz w:val="24"/>
          <w:szCs w:val="24"/>
          <w:lang w:val="es-ES" w:eastAsia="es-ES"/>
        </w:rPr>
        <w:t>vestibulum</w:t>
      </w:r>
      <w:proofErr w:type="spellEnd"/>
      <w:r w:rsidRPr="4C8FC267" w:rsidR="4C8FC267">
        <w:rPr>
          <w:rFonts w:ascii="Times New Roman" w:hAnsi="Times New Roman" w:eastAsia="Times New Roman" w:cs="Times New Roman"/>
          <w:color w:val="FF0000"/>
          <w:sz w:val="24"/>
          <w:szCs w:val="24"/>
          <w:lang w:val="es-ES" w:eastAsia="es-ES"/>
        </w:rPr>
        <w:t xml:space="preserve"> dolor </w:t>
      </w:r>
      <w:proofErr w:type="spellStart"/>
      <w:r w:rsidRPr="4C8FC267" w:rsidR="4C8FC267">
        <w:rPr>
          <w:rFonts w:ascii="Times New Roman" w:hAnsi="Times New Roman" w:eastAsia="Times New Roman" w:cs="Times New Roman"/>
          <w:color w:val="FF0000"/>
          <w:sz w:val="24"/>
          <w:szCs w:val="24"/>
          <w:lang w:val="es-ES" w:eastAsia="es-ES"/>
        </w:rPr>
        <w:t>felis</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eu</w:t>
      </w:r>
      <w:proofErr w:type="spellEnd"/>
      <w:r w:rsidRPr="4C8FC267" w:rsidR="4C8FC267">
        <w:rPr>
          <w:rFonts w:ascii="Times New Roman" w:hAnsi="Times New Roman" w:eastAsia="Times New Roman" w:cs="Times New Roman"/>
          <w:color w:val="FF0000"/>
          <w:sz w:val="24"/>
          <w:szCs w:val="24"/>
          <w:lang w:val="es-ES" w:eastAsia="es-ES"/>
        </w:rPr>
        <w:t xml:space="preserve"> justo. </w:t>
      </w:r>
      <w:r w:rsidRPr="4C8FC267" w:rsidR="4C8FC267">
        <w:rPr>
          <w:rFonts w:ascii="Times New Roman" w:hAnsi="Times New Roman" w:eastAsia="Times New Roman" w:cs="Times New Roman"/>
          <w:color w:val="FF0000"/>
          <w:sz w:val="24"/>
          <w:szCs w:val="24"/>
          <w:lang w:val="en-US" w:eastAsia="es-ES"/>
        </w:rPr>
        <w:t xml:space="preserve">Sed </w:t>
      </w:r>
      <w:proofErr w:type="spellStart"/>
      <w:r w:rsidRPr="4C8FC267" w:rsidR="4C8FC267">
        <w:rPr>
          <w:rFonts w:ascii="Times New Roman" w:hAnsi="Times New Roman" w:eastAsia="Times New Roman" w:cs="Times New Roman"/>
          <w:color w:val="FF0000"/>
          <w:sz w:val="24"/>
          <w:szCs w:val="24"/>
          <w:lang w:val="en-US" w:eastAsia="es-ES"/>
        </w:rPr>
        <w:t>sollicitudin</w:t>
      </w:r>
      <w:proofErr w:type="spellEnd"/>
      <w:r w:rsidRPr="4C8FC267" w:rsidR="4C8FC267">
        <w:rPr>
          <w:rFonts w:ascii="Times New Roman" w:hAnsi="Times New Roman" w:eastAsia="Times New Roman" w:cs="Times New Roman"/>
          <w:color w:val="FF0000"/>
          <w:sz w:val="24"/>
          <w:szCs w:val="24"/>
          <w:lang w:val="en-US" w:eastAsia="es-ES"/>
        </w:rPr>
        <w:t xml:space="preserve"> pharetra ipsum, et </w:t>
      </w:r>
      <w:proofErr w:type="spellStart"/>
      <w:r w:rsidRPr="4C8FC267" w:rsidR="4C8FC267">
        <w:rPr>
          <w:rFonts w:ascii="Times New Roman" w:hAnsi="Times New Roman" w:eastAsia="Times New Roman" w:cs="Times New Roman"/>
          <w:color w:val="FF0000"/>
          <w:sz w:val="24"/>
          <w:szCs w:val="24"/>
          <w:lang w:val="en-US" w:eastAsia="es-ES"/>
        </w:rPr>
        <w:t>finibus</w:t>
      </w:r>
      <w:proofErr w:type="spellEnd"/>
      <w:r w:rsidRPr="4C8FC267" w:rsidR="4C8FC267">
        <w:rPr>
          <w:rFonts w:ascii="Times New Roman" w:hAnsi="Times New Roman" w:eastAsia="Times New Roman" w:cs="Times New Roman"/>
          <w:color w:val="FF0000"/>
          <w:sz w:val="24"/>
          <w:szCs w:val="24"/>
          <w:lang w:val="en-US" w:eastAsia="es-ES"/>
        </w:rPr>
        <w:t xml:space="preserve"> libero </w:t>
      </w:r>
      <w:proofErr w:type="spellStart"/>
      <w:r w:rsidRPr="4C8FC267" w:rsidR="4C8FC267">
        <w:rPr>
          <w:rFonts w:ascii="Times New Roman" w:hAnsi="Times New Roman" w:eastAsia="Times New Roman" w:cs="Times New Roman"/>
          <w:color w:val="FF0000"/>
          <w:sz w:val="24"/>
          <w:szCs w:val="24"/>
          <w:lang w:val="en-US" w:eastAsia="es-ES"/>
        </w:rPr>
        <w:t>fringilla</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nec</w:t>
      </w:r>
      <w:proofErr w:type="spellEnd"/>
      <w:r w:rsidRPr="4C8FC267" w:rsidR="4C8FC267">
        <w:rPr>
          <w:rFonts w:ascii="Times New Roman" w:hAnsi="Times New Roman" w:eastAsia="Times New Roman" w:cs="Times New Roman"/>
          <w:color w:val="FF0000"/>
          <w:sz w:val="24"/>
          <w:szCs w:val="24"/>
          <w:lang w:val="en-US" w:eastAsia="es-ES"/>
        </w:rPr>
        <w:t xml:space="preserve">. Mauris semper </w:t>
      </w:r>
      <w:proofErr w:type="spellStart"/>
      <w:r w:rsidRPr="4C8FC267" w:rsidR="4C8FC267">
        <w:rPr>
          <w:rFonts w:ascii="Times New Roman" w:hAnsi="Times New Roman" w:eastAsia="Times New Roman" w:cs="Times New Roman"/>
          <w:color w:val="FF0000"/>
          <w:sz w:val="24"/>
          <w:szCs w:val="24"/>
          <w:lang w:val="en-US" w:eastAsia="es-ES"/>
        </w:rPr>
        <w:t>augue</w:t>
      </w:r>
      <w:proofErr w:type="spellEnd"/>
      <w:r w:rsidRPr="4C8FC267" w:rsidR="4C8FC267">
        <w:rPr>
          <w:rFonts w:ascii="Times New Roman" w:hAnsi="Times New Roman" w:eastAsia="Times New Roman" w:cs="Times New Roman"/>
          <w:color w:val="FF0000"/>
          <w:sz w:val="24"/>
          <w:szCs w:val="24"/>
          <w:lang w:val="en-US" w:eastAsia="es-ES"/>
        </w:rPr>
        <w:t xml:space="preserve"> sed </w:t>
      </w:r>
      <w:proofErr w:type="spellStart"/>
      <w:r w:rsidRPr="4C8FC267" w:rsidR="4C8FC267">
        <w:rPr>
          <w:rFonts w:ascii="Times New Roman" w:hAnsi="Times New Roman" w:eastAsia="Times New Roman" w:cs="Times New Roman"/>
          <w:color w:val="FF0000"/>
          <w:sz w:val="24"/>
          <w:szCs w:val="24"/>
          <w:lang w:val="en-US" w:eastAsia="es-ES"/>
        </w:rPr>
        <w:t>nibh</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rutrum</w:t>
      </w:r>
      <w:proofErr w:type="spellEnd"/>
      <w:r w:rsidRPr="4C8FC267" w:rsidR="4C8FC267">
        <w:rPr>
          <w:rFonts w:ascii="Times New Roman" w:hAnsi="Times New Roman" w:eastAsia="Times New Roman" w:cs="Times New Roman"/>
          <w:color w:val="FF0000"/>
          <w:sz w:val="24"/>
          <w:szCs w:val="24"/>
          <w:lang w:val="en-US" w:eastAsia="es-ES"/>
        </w:rPr>
        <w:t xml:space="preserve">, non </w:t>
      </w:r>
      <w:proofErr w:type="spellStart"/>
      <w:r w:rsidRPr="4C8FC267" w:rsidR="4C8FC267">
        <w:rPr>
          <w:rFonts w:ascii="Times New Roman" w:hAnsi="Times New Roman" w:eastAsia="Times New Roman" w:cs="Times New Roman"/>
          <w:color w:val="FF0000"/>
          <w:sz w:val="24"/>
          <w:szCs w:val="24"/>
          <w:lang w:val="en-US" w:eastAsia="es-ES"/>
        </w:rPr>
        <w:t>rutrum</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turpis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interdum</w:t>
      </w:r>
      <w:proofErr w:type="spellEnd"/>
      <w:r w:rsidRPr="4C8FC267" w:rsidR="4C8FC267">
        <w:rPr>
          <w:rFonts w:ascii="Times New Roman" w:hAnsi="Times New Roman" w:eastAsia="Times New Roman" w:cs="Times New Roman"/>
          <w:color w:val="FF0000"/>
          <w:sz w:val="24"/>
          <w:szCs w:val="24"/>
          <w:lang w:val="en-US" w:eastAsia="es-ES"/>
        </w:rPr>
        <w:t xml:space="preserve">. Sed at </w:t>
      </w:r>
      <w:proofErr w:type="spellStart"/>
      <w:r w:rsidRPr="4C8FC267" w:rsidR="4C8FC267">
        <w:rPr>
          <w:rFonts w:ascii="Times New Roman" w:hAnsi="Times New Roman" w:eastAsia="Times New Roman" w:cs="Times New Roman"/>
          <w:color w:val="FF0000"/>
          <w:sz w:val="24"/>
          <w:szCs w:val="24"/>
          <w:lang w:val="en-US" w:eastAsia="es-ES"/>
        </w:rPr>
        <w:t>nibh</w:t>
      </w:r>
      <w:proofErr w:type="spellEnd"/>
      <w:r w:rsidRPr="4C8FC267" w:rsidR="4C8FC267">
        <w:rPr>
          <w:rFonts w:ascii="Times New Roman" w:hAnsi="Times New Roman" w:eastAsia="Times New Roman" w:cs="Times New Roman"/>
          <w:color w:val="FF0000"/>
          <w:sz w:val="24"/>
          <w:szCs w:val="24"/>
          <w:lang w:val="en-US" w:eastAsia="es-ES"/>
        </w:rPr>
        <w:t xml:space="preserve"> id </w:t>
      </w:r>
      <w:proofErr w:type="spellStart"/>
      <w:r w:rsidRPr="4C8FC267" w:rsidR="4C8FC267">
        <w:rPr>
          <w:rFonts w:ascii="Times New Roman" w:hAnsi="Times New Roman" w:eastAsia="Times New Roman" w:cs="Times New Roman"/>
          <w:color w:val="FF0000"/>
          <w:sz w:val="24"/>
          <w:szCs w:val="24"/>
          <w:lang w:val="en-US" w:eastAsia="es-ES"/>
        </w:rPr>
        <w:t>turpis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varius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tincidunt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eget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ut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augue</w:t>
      </w:r>
      <w:proofErr w:type="spellEnd"/>
      <w:r w:rsidRPr="4C8FC267" w:rsidR="4C8FC267">
        <w:rPr>
          <w:rFonts w:ascii="Times New Roman" w:hAnsi="Times New Roman" w:eastAsia="Times New Roman" w:cs="Times New Roman"/>
          <w:color w:val="FF0000"/>
          <w:sz w:val="24"/>
          <w:szCs w:val="24"/>
          <w:lang w:val="en-US" w:eastAsia="es-ES"/>
        </w:rPr>
        <w:t xml:space="preserve">. </w:t>
      </w:r>
    </w:p>
    <w:p w:rsidRPr="008602F0" w:rsidR="00656D7A" w:rsidP="00656D7A" w:rsidRDefault="00656D7A" w14:paraId="2F4E5EEB" w14:textId="32B9A476" w14:noSpellErr="1">
      <w:pPr>
        <w:pStyle w:val="Ttulo2"/>
        <w:rPr/>
      </w:pPr>
      <w:r w:rsidR="4C8FC267">
        <w:rPr/>
        <w:t>Data Flow</w:t>
      </w:r>
    </w:p>
    <w:p w:rsidR="000C7597" w:rsidP="4C8FC267" w:rsidRDefault="00656D7A" w14:paraId="105EBC6C" w14:textId="77777777" w14:noSpellErr="1">
      <w:pPr>
        <w:pStyle w:val="Prrafodelista"/>
        <w:numPr>
          <w:ilvl w:val="0"/>
          <w:numId w:val="22"/>
        </w:numPr>
        <w:spacing w:before="100" w:beforeAutospacing="on" w:after="100" w:afterAutospacing="on"/>
        <w:rPr>
          <w:rFonts w:ascii="Times New Roman" w:hAnsi="Times New Roman" w:eastAsia="Times New Roman" w:cs="Times New Roman"/>
          <w:color w:val="FF0000"/>
          <w:sz w:val="24"/>
          <w:szCs w:val="24"/>
          <w:lang w:val="en-US" w:eastAsia="es-ES"/>
        </w:rPr>
      </w:pPr>
      <w:r w:rsidRPr="4C8FC267" w:rsidR="4C8FC267">
        <w:rPr>
          <w:rFonts w:ascii="Times New Roman" w:hAnsi="Times New Roman" w:eastAsia="Times New Roman" w:cs="Times New Roman"/>
          <w:color w:val="FF0000"/>
          <w:sz w:val="24"/>
          <w:szCs w:val="24"/>
          <w:lang w:val="en-US" w:eastAsia="es-ES"/>
        </w:rPr>
        <w:t>Include details about data exchange steps that take place among the different architecture components described above.</w:t>
      </w:r>
    </w:p>
    <w:p w:rsidRPr="00656D7A" w:rsidR="00656D7A" w:rsidP="4C8FC267" w:rsidRDefault="000C7597" w14:paraId="4758DDE7" w14:textId="3701358D" w14:noSpellErr="1">
      <w:pPr>
        <w:pStyle w:val="Prrafodelista"/>
        <w:numPr>
          <w:ilvl w:val="0"/>
          <w:numId w:val="22"/>
        </w:numPr>
        <w:spacing w:before="100" w:beforeAutospacing="on" w:after="100" w:afterAutospacing="on"/>
        <w:rPr>
          <w:rFonts w:ascii="Times New Roman" w:hAnsi="Times New Roman" w:eastAsia="Times New Roman" w:cs="Times New Roman"/>
          <w:color w:val="FF0000"/>
          <w:sz w:val="24"/>
          <w:szCs w:val="24"/>
          <w:lang w:val="en-US" w:eastAsia="es-ES"/>
        </w:rPr>
      </w:pPr>
      <w:r w:rsidRPr="4C8FC267" w:rsidR="4C8FC267">
        <w:rPr>
          <w:rFonts w:ascii="Times New Roman" w:hAnsi="Times New Roman" w:eastAsia="Times New Roman" w:cs="Times New Roman"/>
          <w:color w:val="FF0000"/>
          <w:sz w:val="24"/>
          <w:szCs w:val="24"/>
          <w:lang w:val="en-US" w:eastAsia="es-ES"/>
        </w:rPr>
        <w:t xml:space="preserve">Maybe include a figure. </w:t>
      </w:r>
    </w:p>
    <w:p w:rsidRPr="008602F0" w:rsidR="00656D7A" w:rsidP="4C8FC267" w:rsidRDefault="00656D7A" w14:paraId="38B5BAEA" w14:textId="516FC156">
      <w:pPr>
        <w:spacing w:before="100" w:beforeAutospacing="on" w:after="100" w:afterAutospacing="on"/>
        <w:rPr>
          <w:rFonts w:ascii="Times New Roman" w:hAnsi="Times New Roman" w:eastAsia="Times New Roman" w:cs="Times New Roman"/>
          <w:color w:val="FF0000"/>
          <w:sz w:val="24"/>
          <w:szCs w:val="24"/>
          <w:lang w:val="en-US" w:eastAsia="es-ES"/>
        </w:rPr>
      </w:pPr>
      <w:r w:rsidRPr="4C8FC267" w:rsidR="4C8FC267">
        <w:rPr>
          <w:rFonts w:ascii="Times New Roman" w:hAnsi="Times New Roman" w:eastAsia="Times New Roman" w:cs="Times New Roman"/>
          <w:color w:val="FF0000"/>
          <w:sz w:val="24"/>
          <w:szCs w:val="24"/>
          <w:lang w:val="en-US" w:eastAsia="es-ES"/>
        </w:rPr>
        <w:t xml:space="preserve">Lorem ipsum dolor sit </w:t>
      </w:r>
      <w:proofErr w:type="spellStart"/>
      <w:r w:rsidRPr="4C8FC267" w:rsidR="4C8FC267">
        <w:rPr>
          <w:rFonts w:ascii="Times New Roman" w:hAnsi="Times New Roman" w:eastAsia="Times New Roman" w:cs="Times New Roman"/>
          <w:color w:val="FF0000"/>
          <w:sz w:val="24"/>
          <w:szCs w:val="24"/>
          <w:lang w:val="en-US" w:eastAsia="es-ES"/>
        </w:rPr>
        <w:t>amet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consectetur</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adipiscing</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elit</w:t>
      </w:r>
      <w:proofErr w:type="spellEnd"/>
      <w:r w:rsidRPr="4C8FC267" w:rsidR="4C8FC267">
        <w:rPr>
          <w:rFonts w:ascii="Times New Roman" w:hAnsi="Times New Roman" w:eastAsia="Times New Roman" w:cs="Times New Roman"/>
          <w:color w:val="FF0000"/>
          <w:sz w:val="24"/>
          <w:szCs w:val="24"/>
          <w:lang w:val="en-US" w:eastAsia="es-ES"/>
        </w:rPr>
        <w:t xml:space="preserve">. </w:t>
      </w:r>
      <w:r w:rsidRPr="4C8FC267" w:rsidR="4C8FC267">
        <w:rPr>
          <w:rFonts w:ascii="Times New Roman" w:hAnsi="Times New Roman" w:eastAsia="Times New Roman" w:cs="Times New Roman"/>
          <w:color w:val="FF0000"/>
          <w:sz w:val="24"/>
          <w:szCs w:val="24"/>
          <w:lang w:val="en-US" w:eastAsia="es-ES"/>
        </w:rPr>
        <w:t>Mauris</w:t>
      </w:r>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facilisis</w:t>
      </w:r>
      <w:proofErr w:type="spellEnd"/>
      <w:r w:rsidRPr="4C8FC267" w:rsidR="4C8FC267">
        <w:rPr>
          <w:rFonts w:ascii="Times New Roman" w:hAnsi="Times New Roman" w:eastAsia="Times New Roman" w:cs="Times New Roman"/>
          <w:color w:val="FF0000"/>
          <w:sz w:val="24"/>
          <w:szCs w:val="24"/>
          <w:lang w:val="en-US" w:eastAsia="es-ES"/>
        </w:rPr>
        <w:t xml:space="preserve"> convallis </w:t>
      </w:r>
      <w:proofErr w:type="spellStart"/>
      <w:r w:rsidRPr="4C8FC267" w:rsidR="4C8FC267">
        <w:rPr>
          <w:rFonts w:ascii="Times New Roman" w:hAnsi="Times New Roman" w:eastAsia="Times New Roman" w:cs="Times New Roman"/>
          <w:color w:val="FF0000"/>
          <w:sz w:val="24"/>
          <w:szCs w:val="24"/>
          <w:lang w:val="en-US" w:eastAsia="es-ES"/>
        </w:rPr>
        <w:t>viverra</w:t>
      </w:r>
      <w:proofErr w:type="spellEnd"/>
      <w:r w:rsidRPr="4C8FC267" w:rsidR="4C8FC267">
        <w:rPr>
          <w:rFonts w:ascii="Times New Roman" w:hAnsi="Times New Roman" w:eastAsia="Times New Roman" w:cs="Times New Roman"/>
          <w:color w:val="FF0000"/>
          <w:sz w:val="24"/>
          <w:szCs w:val="24"/>
          <w:lang w:val="en-US" w:eastAsia="es-ES"/>
        </w:rPr>
        <w:t xml:space="preserve">. Nunc </w:t>
      </w:r>
      <w:proofErr w:type="spellStart"/>
      <w:r w:rsidRPr="4C8FC267" w:rsidR="4C8FC267">
        <w:rPr>
          <w:rFonts w:ascii="Times New Roman" w:hAnsi="Times New Roman" w:eastAsia="Times New Roman" w:cs="Times New Roman"/>
          <w:color w:val="FF0000"/>
          <w:sz w:val="24"/>
          <w:szCs w:val="24"/>
          <w:lang w:val="en-US" w:eastAsia="es-ES"/>
        </w:rPr>
        <w:t>sagittis</w:t>
      </w:r>
      <w:proofErr w:type="spellEnd"/>
      <w:r w:rsidRPr="4C8FC267" w:rsidR="4C8FC267">
        <w:rPr>
          <w:rFonts w:ascii="Times New Roman" w:hAnsi="Times New Roman" w:eastAsia="Times New Roman" w:cs="Times New Roman"/>
          <w:color w:val="FF0000"/>
          <w:sz w:val="24"/>
          <w:szCs w:val="24"/>
          <w:lang w:val="en-US" w:eastAsia="es-ES"/>
        </w:rPr>
        <w:t xml:space="preserve"> non dolor id vestibulum. Sed diam </w:t>
      </w:r>
      <w:proofErr w:type="spellStart"/>
      <w:r w:rsidRPr="4C8FC267" w:rsidR="4C8FC267">
        <w:rPr>
          <w:rFonts w:ascii="Times New Roman" w:hAnsi="Times New Roman" w:eastAsia="Times New Roman" w:cs="Times New Roman"/>
          <w:color w:val="FF0000"/>
          <w:sz w:val="24"/>
          <w:szCs w:val="24"/>
          <w:lang w:val="en-US" w:eastAsia="es-ES"/>
        </w:rPr>
        <w:t>mauris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pretium</w:t>
      </w:r>
      <w:proofErr w:type="spellEnd"/>
      <w:r w:rsidRPr="4C8FC267" w:rsidR="4C8FC267">
        <w:rPr>
          <w:rFonts w:ascii="Times New Roman" w:hAnsi="Times New Roman" w:eastAsia="Times New Roman" w:cs="Times New Roman"/>
          <w:color w:val="FF0000"/>
          <w:sz w:val="24"/>
          <w:szCs w:val="24"/>
          <w:lang w:val="en-US" w:eastAsia="es-ES"/>
        </w:rPr>
        <w:t xml:space="preserve"> ac </w:t>
      </w:r>
      <w:proofErr w:type="spellStart"/>
      <w:r w:rsidRPr="4C8FC267" w:rsidR="4C8FC267">
        <w:rPr>
          <w:rFonts w:ascii="Times New Roman" w:hAnsi="Times New Roman" w:eastAsia="Times New Roman" w:cs="Times New Roman"/>
          <w:color w:val="FF0000"/>
          <w:sz w:val="24"/>
          <w:szCs w:val="24"/>
          <w:lang w:val="en-US" w:eastAsia="es-ES"/>
        </w:rPr>
        <w:t>sollicitudin</w:t>
      </w:r>
      <w:proofErr w:type="spellEnd"/>
      <w:r w:rsidRPr="4C8FC267" w:rsidR="4C8FC267">
        <w:rPr>
          <w:rFonts w:ascii="Times New Roman" w:hAnsi="Times New Roman" w:eastAsia="Times New Roman" w:cs="Times New Roman"/>
          <w:color w:val="FF0000"/>
          <w:sz w:val="24"/>
          <w:szCs w:val="24"/>
          <w:lang w:val="en-US" w:eastAsia="es-ES"/>
        </w:rPr>
        <w:t xml:space="preserve"> sed, </w:t>
      </w:r>
      <w:proofErr w:type="spellStart"/>
      <w:r w:rsidRPr="4C8FC267" w:rsidR="4C8FC267">
        <w:rPr>
          <w:rFonts w:ascii="Times New Roman" w:hAnsi="Times New Roman" w:eastAsia="Times New Roman" w:cs="Times New Roman"/>
          <w:color w:val="FF0000"/>
          <w:sz w:val="24"/>
          <w:szCs w:val="24"/>
          <w:lang w:val="en-US" w:eastAsia="es-ES"/>
        </w:rPr>
        <w:t>feugiat</w:t>
      </w:r>
      <w:proofErr w:type="spellEnd"/>
      <w:r w:rsidRPr="4C8FC267" w:rsidR="4C8FC267">
        <w:rPr>
          <w:rFonts w:ascii="Times New Roman" w:hAnsi="Times New Roman" w:eastAsia="Times New Roman" w:cs="Times New Roman"/>
          <w:color w:val="FF0000"/>
          <w:sz w:val="24"/>
          <w:szCs w:val="24"/>
          <w:lang w:val="en-US" w:eastAsia="es-ES"/>
        </w:rPr>
        <w:t xml:space="preserve"> in dui. </w:t>
      </w:r>
      <w:proofErr w:type="spellStart"/>
      <w:r w:rsidRPr="4C8FC267" w:rsidR="4C8FC267">
        <w:rPr>
          <w:rFonts w:ascii="Times New Roman" w:hAnsi="Times New Roman" w:eastAsia="Times New Roman" w:cs="Times New Roman"/>
          <w:color w:val="FF0000"/>
          <w:sz w:val="24"/>
          <w:szCs w:val="24"/>
          <w:lang w:val="es-ES" w:eastAsia="es-ES"/>
        </w:rPr>
        <w:t>Vestibulum</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bibendum</w:t>
      </w:r>
      <w:proofErr w:type="spellEnd"/>
      <w:r w:rsidRPr="4C8FC267" w:rsidR="4C8FC267">
        <w:rPr>
          <w:rFonts w:ascii="Times New Roman" w:hAnsi="Times New Roman" w:eastAsia="Times New Roman" w:cs="Times New Roman"/>
          <w:color w:val="FF0000"/>
          <w:sz w:val="24"/>
          <w:szCs w:val="24"/>
          <w:lang w:val="es-ES" w:eastAsia="es-ES"/>
        </w:rPr>
        <w:t xml:space="preserve"> </w:t>
      </w:r>
      <w:r w:rsidRPr="4C8FC267" w:rsidR="4C8FC267">
        <w:rPr>
          <w:rFonts w:ascii="Times New Roman" w:hAnsi="Times New Roman" w:eastAsia="Times New Roman" w:cs="Times New Roman"/>
          <w:color w:val="FF0000"/>
          <w:sz w:val="24"/>
          <w:szCs w:val="24"/>
          <w:lang w:val="es-ES" w:eastAsia="es-ES"/>
        </w:rPr>
        <w:t>neque</w:t>
      </w:r>
      <w:r w:rsidRPr="4C8FC267" w:rsidR="4C8FC267">
        <w:rPr>
          <w:rFonts w:ascii="Times New Roman" w:hAnsi="Times New Roman" w:eastAsia="Times New Roman" w:cs="Times New Roman"/>
          <w:color w:val="FF0000"/>
          <w:sz w:val="24"/>
          <w:szCs w:val="24"/>
          <w:lang w:val="es-ES" w:eastAsia="es-ES"/>
        </w:rPr>
        <w:t xml:space="preserve"> eros, </w:t>
      </w:r>
      <w:proofErr w:type="spellStart"/>
      <w:r w:rsidRPr="4C8FC267" w:rsidR="4C8FC267">
        <w:rPr>
          <w:rFonts w:ascii="Times New Roman" w:hAnsi="Times New Roman" w:eastAsia="Times New Roman" w:cs="Times New Roman"/>
          <w:color w:val="FF0000"/>
          <w:sz w:val="24"/>
          <w:szCs w:val="24"/>
          <w:lang w:val="es-ES" w:eastAsia="es-ES"/>
        </w:rPr>
        <w:t>nec</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lobortis</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nisi</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finibus</w:t>
      </w:r>
      <w:proofErr w:type="spellEnd"/>
      <w:r w:rsidRPr="4C8FC267" w:rsidR="4C8FC267">
        <w:rPr>
          <w:rFonts w:ascii="Times New Roman" w:hAnsi="Times New Roman" w:eastAsia="Times New Roman" w:cs="Times New Roman"/>
          <w:color w:val="FF0000"/>
          <w:sz w:val="24"/>
          <w:szCs w:val="24"/>
          <w:lang w:val="es-ES" w:eastAsia="es-ES"/>
        </w:rPr>
        <w:t xml:space="preserve"> non. </w:t>
      </w:r>
      <w:proofErr w:type="spellStart"/>
      <w:r w:rsidRPr="4C8FC267" w:rsidR="4C8FC267">
        <w:rPr>
          <w:rFonts w:ascii="Times New Roman" w:hAnsi="Times New Roman" w:eastAsia="Times New Roman" w:cs="Times New Roman"/>
          <w:color w:val="FF0000"/>
          <w:sz w:val="24"/>
          <w:szCs w:val="24"/>
          <w:lang w:val="es-ES" w:eastAsia="es-ES"/>
        </w:rPr>
        <w:t>Donec</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viverra</w:t>
      </w:r>
      <w:proofErr w:type="spellEnd"/>
      <w:r w:rsidRPr="4C8FC267" w:rsidR="4C8FC267">
        <w:rPr>
          <w:rFonts w:ascii="Times New Roman" w:hAnsi="Times New Roman" w:eastAsia="Times New Roman" w:cs="Times New Roman"/>
          <w:color w:val="FF0000"/>
          <w:sz w:val="24"/>
          <w:szCs w:val="24"/>
          <w:lang w:val="es-ES" w:eastAsia="es-ES"/>
        </w:rPr>
        <w:t xml:space="preserve">, dolor </w:t>
      </w:r>
      <w:proofErr w:type="spellStart"/>
      <w:r w:rsidRPr="4C8FC267" w:rsidR="4C8FC267">
        <w:rPr>
          <w:rFonts w:ascii="Times New Roman" w:hAnsi="Times New Roman" w:eastAsia="Times New Roman" w:cs="Times New Roman"/>
          <w:color w:val="FF0000"/>
          <w:sz w:val="24"/>
          <w:szCs w:val="24"/>
          <w:lang w:val="es-ES" w:eastAsia="es-ES"/>
        </w:rPr>
        <w:t>nec</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bibendum</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tincidunt</w:t>
      </w:r>
      <w:proofErr w:type="spellEnd"/>
      <w:r w:rsidRPr="4C8FC267" w:rsidR="4C8FC267">
        <w:rPr>
          <w:rFonts w:ascii="Times New Roman" w:hAnsi="Times New Roman" w:eastAsia="Times New Roman" w:cs="Times New Roman"/>
          <w:color w:val="FF0000"/>
          <w:sz w:val="24"/>
          <w:szCs w:val="24"/>
          <w:lang w:val="es-ES" w:eastAsia="es-ES"/>
        </w:rPr>
        <w:t xml:space="preserve">, mi </w:t>
      </w:r>
      <w:proofErr w:type="spellStart"/>
      <w:r w:rsidRPr="4C8FC267" w:rsidR="4C8FC267">
        <w:rPr>
          <w:rFonts w:ascii="Times New Roman" w:hAnsi="Times New Roman" w:eastAsia="Times New Roman" w:cs="Times New Roman"/>
          <w:color w:val="FF0000"/>
          <w:sz w:val="24"/>
          <w:szCs w:val="24"/>
          <w:lang w:val="es-ES" w:eastAsia="es-ES"/>
        </w:rPr>
        <w:t>diam</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semper</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sapien</w:t>
      </w:r>
      <w:proofErr w:type="spellEnd"/>
      <w:r w:rsidRPr="4C8FC267" w:rsidR="4C8FC267">
        <w:rPr>
          <w:rFonts w:ascii="Times New Roman" w:hAnsi="Times New Roman" w:eastAsia="Times New Roman" w:cs="Times New Roman"/>
          <w:color w:val="FF0000"/>
          <w:sz w:val="24"/>
          <w:szCs w:val="24"/>
          <w:lang w:val="es-ES" w:eastAsia="es-ES"/>
        </w:rPr>
        <w:t xml:space="preserve">, </w:t>
      </w:r>
      <w:r w:rsidRPr="4C8FC267" w:rsidR="4C8FC267">
        <w:rPr>
          <w:rFonts w:ascii="Times New Roman" w:hAnsi="Times New Roman" w:eastAsia="Times New Roman" w:cs="Times New Roman"/>
          <w:color w:val="FF0000"/>
          <w:sz w:val="24"/>
          <w:szCs w:val="24"/>
          <w:lang w:val="es-ES" w:eastAsia="es-ES"/>
        </w:rPr>
        <w:t>quis</w:t>
      </w:r>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vestibulum</w:t>
      </w:r>
      <w:proofErr w:type="spellEnd"/>
      <w:r w:rsidRPr="4C8FC267" w:rsidR="4C8FC267">
        <w:rPr>
          <w:rFonts w:ascii="Times New Roman" w:hAnsi="Times New Roman" w:eastAsia="Times New Roman" w:cs="Times New Roman"/>
          <w:color w:val="FF0000"/>
          <w:sz w:val="24"/>
          <w:szCs w:val="24"/>
          <w:lang w:val="es-ES" w:eastAsia="es-ES"/>
        </w:rPr>
        <w:t xml:space="preserve"> dolor </w:t>
      </w:r>
      <w:proofErr w:type="spellStart"/>
      <w:r w:rsidRPr="4C8FC267" w:rsidR="4C8FC267">
        <w:rPr>
          <w:rFonts w:ascii="Times New Roman" w:hAnsi="Times New Roman" w:eastAsia="Times New Roman" w:cs="Times New Roman"/>
          <w:color w:val="FF0000"/>
          <w:sz w:val="24"/>
          <w:szCs w:val="24"/>
          <w:lang w:val="es-ES" w:eastAsia="es-ES"/>
        </w:rPr>
        <w:t>felis</w:t>
      </w:r>
      <w:proofErr w:type="spellEnd"/>
      <w:r w:rsidRPr="4C8FC267" w:rsidR="4C8FC267">
        <w:rPr>
          <w:rFonts w:ascii="Times New Roman" w:hAnsi="Times New Roman" w:eastAsia="Times New Roman" w:cs="Times New Roman"/>
          <w:color w:val="FF0000"/>
          <w:sz w:val="24"/>
          <w:szCs w:val="24"/>
          <w:lang w:val="es-ES" w:eastAsia="es-ES"/>
        </w:rPr>
        <w:t xml:space="preserve"> </w:t>
      </w:r>
      <w:proofErr w:type="spellStart"/>
      <w:r w:rsidRPr="4C8FC267" w:rsidR="4C8FC267">
        <w:rPr>
          <w:rFonts w:ascii="Times New Roman" w:hAnsi="Times New Roman" w:eastAsia="Times New Roman" w:cs="Times New Roman"/>
          <w:color w:val="FF0000"/>
          <w:sz w:val="24"/>
          <w:szCs w:val="24"/>
          <w:lang w:val="es-ES" w:eastAsia="es-ES"/>
        </w:rPr>
        <w:t>eu</w:t>
      </w:r>
      <w:proofErr w:type="spellEnd"/>
      <w:r w:rsidRPr="4C8FC267" w:rsidR="4C8FC267">
        <w:rPr>
          <w:rFonts w:ascii="Times New Roman" w:hAnsi="Times New Roman" w:eastAsia="Times New Roman" w:cs="Times New Roman"/>
          <w:color w:val="FF0000"/>
          <w:sz w:val="24"/>
          <w:szCs w:val="24"/>
          <w:lang w:val="es-ES" w:eastAsia="es-ES"/>
        </w:rPr>
        <w:t xml:space="preserve"> justo. </w:t>
      </w:r>
      <w:r w:rsidRPr="4C8FC267" w:rsidR="4C8FC267">
        <w:rPr>
          <w:rFonts w:ascii="Times New Roman" w:hAnsi="Times New Roman" w:eastAsia="Times New Roman" w:cs="Times New Roman"/>
          <w:color w:val="FF0000"/>
          <w:sz w:val="24"/>
          <w:szCs w:val="24"/>
          <w:lang w:val="en-US" w:eastAsia="es-ES"/>
        </w:rPr>
        <w:t xml:space="preserve">Sed </w:t>
      </w:r>
      <w:proofErr w:type="spellStart"/>
      <w:r w:rsidRPr="4C8FC267" w:rsidR="4C8FC267">
        <w:rPr>
          <w:rFonts w:ascii="Times New Roman" w:hAnsi="Times New Roman" w:eastAsia="Times New Roman" w:cs="Times New Roman"/>
          <w:color w:val="FF0000"/>
          <w:sz w:val="24"/>
          <w:szCs w:val="24"/>
          <w:lang w:val="en-US" w:eastAsia="es-ES"/>
        </w:rPr>
        <w:t>sollicitudin</w:t>
      </w:r>
      <w:proofErr w:type="spellEnd"/>
      <w:r w:rsidRPr="4C8FC267" w:rsidR="4C8FC267">
        <w:rPr>
          <w:rFonts w:ascii="Times New Roman" w:hAnsi="Times New Roman" w:eastAsia="Times New Roman" w:cs="Times New Roman"/>
          <w:color w:val="FF0000"/>
          <w:sz w:val="24"/>
          <w:szCs w:val="24"/>
          <w:lang w:val="en-US" w:eastAsia="es-ES"/>
        </w:rPr>
        <w:t xml:space="preserve"> pharetra ipsum, et </w:t>
      </w:r>
      <w:proofErr w:type="spellStart"/>
      <w:r w:rsidRPr="4C8FC267" w:rsidR="4C8FC267">
        <w:rPr>
          <w:rFonts w:ascii="Times New Roman" w:hAnsi="Times New Roman" w:eastAsia="Times New Roman" w:cs="Times New Roman"/>
          <w:color w:val="FF0000"/>
          <w:sz w:val="24"/>
          <w:szCs w:val="24"/>
          <w:lang w:val="en-US" w:eastAsia="es-ES"/>
        </w:rPr>
        <w:t>finibus</w:t>
      </w:r>
      <w:proofErr w:type="spellEnd"/>
      <w:r w:rsidRPr="4C8FC267" w:rsidR="4C8FC267">
        <w:rPr>
          <w:rFonts w:ascii="Times New Roman" w:hAnsi="Times New Roman" w:eastAsia="Times New Roman" w:cs="Times New Roman"/>
          <w:color w:val="FF0000"/>
          <w:sz w:val="24"/>
          <w:szCs w:val="24"/>
          <w:lang w:val="en-US" w:eastAsia="es-ES"/>
        </w:rPr>
        <w:t xml:space="preserve"> libero </w:t>
      </w:r>
      <w:proofErr w:type="spellStart"/>
      <w:r w:rsidRPr="4C8FC267" w:rsidR="4C8FC267">
        <w:rPr>
          <w:rFonts w:ascii="Times New Roman" w:hAnsi="Times New Roman" w:eastAsia="Times New Roman" w:cs="Times New Roman"/>
          <w:color w:val="FF0000"/>
          <w:sz w:val="24"/>
          <w:szCs w:val="24"/>
          <w:lang w:val="en-US" w:eastAsia="es-ES"/>
        </w:rPr>
        <w:t>fringilla</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nec</w:t>
      </w:r>
      <w:proofErr w:type="spellEnd"/>
      <w:r w:rsidRPr="4C8FC267" w:rsidR="4C8FC267">
        <w:rPr>
          <w:rFonts w:ascii="Times New Roman" w:hAnsi="Times New Roman" w:eastAsia="Times New Roman" w:cs="Times New Roman"/>
          <w:color w:val="FF0000"/>
          <w:sz w:val="24"/>
          <w:szCs w:val="24"/>
          <w:lang w:val="en-US" w:eastAsia="es-ES"/>
        </w:rPr>
        <w:t xml:space="preserve">. </w:t>
      </w:r>
      <w:r w:rsidRPr="4C8FC267" w:rsidR="4C8FC267">
        <w:rPr>
          <w:rFonts w:ascii="Times New Roman" w:hAnsi="Times New Roman" w:eastAsia="Times New Roman" w:cs="Times New Roman"/>
          <w:color w:val="FF0000"/>
          <w:sz w:val="24"/>
          <w:szCs w:val="24"/>
          <w:lang w:val="en-US" w:eastAsia="es-ES"/>
        </w:rPr>
        <w:t>Mauris</w:t>
      </w:r>
      <w:r w:rsidRPr="4C8FC267" w:rsidR="4C8FC267">
        <w:rPr>
          <w:rFonts w:ascii="Times New Roman" w:hAnsi="Times New Roman" w:eastAsia="Times New Roman" w:cs="Times New Roman"/>
          <w:color w:val="FF0000"/>
          <w:sz w:val="24"/>
          <w:szCs w:val="24"/>
          <w:lang w:val="en-US" w:eastAsia="es-ES"/>
        </w:rPr>
        <w:t xml:space="preserve"> semper </w:t>
      </w:r>
      <w:proofErr w:type="spellStart"/>
      <w:r w:rsidRPr="4C8FC267" w:rsidR="4C8FC267">
        <w:rPr>
          <w:rFonts w:ascii="Times New Roman" w:hAnsi="Times New Roman" w:eastAsia="Times New Roman" w:cs="Times New Roman"/>
          <w:color w:val="FF0000"/>
          <w:sz w:val="24"/>
          <w:szCs w:val="24"/>
          <w:lang w:val="en-US" w:eastAsia="es-ES"/>
        </w:rPr>
        <w:t>augue</w:t>
      </w:r>
      <w:proofErr w:type="spellEnd"/>
      <w:r w:rsidRPr="4C8FC267" w:rsidR="4C8FC267">
        <w:rPr>
          <w:rFonts w:ascii="Times New Roman" w:hAnsi="Times New Roman" w:eastAsia="Times New Roman" w:cs="Times New Roman"/>
          <w:color w:val="FF0000"/>
          <w:sz w:val="24"/>
          <w:szCs w:val="24"/>
          <w:lang w:val="en-US" w:eastAsia="es-ES"/>
        </w:rPr>
        <w:t xml:space="preserve"> sed </w:t>
      </w:r>
      <w:proofErr w:type="spellStart"/>
      <w:r w:rsidRPr="4C8FC267" w:rsidR="4C8FC267">
        <w:rPr>
          <w:rFonts w:ascii="Times New Roman" w:hAnsi="Times New Roman" w:eastAsia="Times New Roman" w:cs="Times New Roman"/>
          <w:color w:val="FF0000"/>
          <w:sz w:val="24"/>
          <w:szCs w:val="24"/>
          <w:lang w:val="en-US" w:eastAsia="es-ES"/>
        </w:rPr>
        <w:t>nibh</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rutrum</w:t>
      </w:r>
      <w:proofErr w:type="spellEnd"/>
      <w:r w:rsidRPr="4C8FC267" w:rsidR="4C8FC267">
        <w:rPr>
          <w:rFonts w:ascii="Times New Roman" w:hAnsi="Times New Roman" w:eastAsia="Times New Roman" w:cs="Times New Roman"/>
          <w:color w:val="FF0000"/>
          <w:sz w:val="24"/>
          <w:szCs w:val="24"/>
          <w:lang w:val="en-US" w:eastAsia="es-ES"/>
        </w:rPr>
        <w:t xml:space="preserve">, non </w:t>
      </w:r>
      <w:proofErr w:type="spellStart"/>
      <w:r w:rsidRPr="4C8FC267" w:rsidR="4C8FC267">
        <w:rPr>
          <w:rFonts w:ascii="Times New Roman" w:hAnsi="Times New Roman" w:eastAsia="Times New Roman" w:cs="Times New Roman"/>
          <w:color w:val="FF0000"/>
          <w:sz w:val="24"/>
          <w:szCs w:val="24"/>
          <w:lang w:val="en-US" w:eastAsia="es-ES"/>
        </w:rPr>
        <w:t>rutrum</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turpis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interdum</w:t>
      </w:r>
      <w:proofErr w:type="spellEnd"/>
      <w:r w:rsidRPr="4C8FC267" w:rsidR="4C8FC267">
        <w:rPr>
          <w:rFonts w:ascii="Times New Roman" w:hAnsi="Times New Roman" w:eastAsia="Times New Roman" w:cs="Times New Roman"/>
          <w:color w:val="FF0000"/>
          <w:sz w:val="24"/>
          <w:szCs w:val="24"/>
          <w:lang w:val="en-US" w:eastAsia="es-ES"/>
        </w:rPr>
        <w:t xml:space="preserve">. Sed at </w:t>
      </w:r>
      <w:proofErr w:type="spellStart"/>
      <w:r w:rsidRPr="4C8FC267" w:rsidR="4C8FC267">
        <w:rPr>
          <w:rFonts w:ascii="Times New Roman" w:hAnsi="Times New Roman" w:eastAsia="Times New Roman" w:cs="Times New Roman"/>
          <w:color w:val="FF0000"/>
          <w:sz w:val="24"/>
          <w:szCs w:val="24"/>
          <w:lang w:val="en-US" w:eastAsia="es-ES"/>
        </w:rPr>
        <w:t>nibh</w:t>
      </w:r>
      <w:proofErr w:type="spellEnd"/>
      <w:r w:rsidRPr="4C8FC267" w:rsidR="4C8FC267">
        <w:rPr>
          <w:rFonts w:ascii="Times New Roman" w:hAnsi="Times New Roman" w:eastAsia="Times New Roman" w:cs="Times New Roman"/>
          <w:color w:val="FF0000"/>
          <w:sz w:val="24"/>
          <w:szCs w:val="24"/>
          <w:lang w:val="en-US" w:eastAsia="es-ES"/>
        </w:rPr>
        <w:t xml:space="preserve"> id </w:t>
      </w:r>
      <w:proofErr w:type="spellStart"/>
      <w:r w:rsidRPr="4C8FC267" w:rsidR="4C8FC267">
        <w:rPr>
          <w:rFonts w:ascii="Times New Roman" w:hAnsi="Times New Roman" w:eastAsia="Times New Roman" w:cs="Times New Roman"/>
          <w:color w:val="FF0000"/>
          <w:sz w:val="24"/>
          <w:szCs w:val="24"/>
          <w:lang w:val="en-US" w:eastAsia="es-ES"/>
        </w:rPr>
        <w:t>turpis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varius</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tincidunt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eget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ut</w:t>
      </w:r>
      <w:proofErr w:type="spellEnd"/>
      <w:r w:rsidRPr="4C8FC267" w:rsidR="4C8FC267">
        <w:rPr>
          <w:rFonts w:ascii="Times New Roman" w:hAnsi="Times New Roman" w:eastAsia="Times New Roman" w:cs="Times New Roman"/>
          <w:color w:val="FF0000"/>
          <w:sz w:val="24"/>
          <w:szCs w:val="24"/>
          <w:lang w:val="en-US" w:eastAsia="es-ES"/>
        </w:rPr>
        <w:t xml:space="preserve"> </w:t>
      </w:r>
      <w:proofErr w:type="spellStart"/>
      <w:r w:rsidRPr="4C8FC267" w:rsidR="4C8FC267">
        <w:rPr>
          <w:rFonts w:ascii="Times New Roman" w:hAnsi="Times New Roman" w:eastAsia="Times New Roman" w:cs="Times New Roman"/>
          <w:color w:val="FF0000"/>
          <w:sz w:val="24"/>
          <w:szCs w:val="24"/>
          <w:lang w:val="en-US" w:eastAsia="es-ES"/>
        </w:rPr>
        <w:t>augue</w:t>
      </w:r>
      <w:proofErr w:type="spellEnd"/>
      <w:r w:rsidRPr="4C8FC267" w:rsidR="4C8FC267">
        <w:rPr>
          <w:rFonts w:ascii="Times New Roman" w:hAnsi="Times New Roman" w:eastAsia="Times New Roman" w:cs="Times New Roman"/>
          <w:color w:val="FF0000"/>
          <w:sz w:val="24"/>
          <w:szCs w:val="24"/>
          <w:lang w:val="en-US" w:eastAsia="es-ES"/>
        </w:rPr>
        <w:t xml:space="preserve">. </w:t>
      </w:r>
    </w:p>
    <w:p w:rsidR="6078CAA3" w:rsidP="4C8FC267" w:rsidRDefault="6078CAA3" w14:paraId="33079661" w14:noSpellErr="1" w14:textId="4B32AE62">
      <w:pPr>
        <w:pStyle w:val="Normal"/>
      </w:pPr>
    </w:p>
    <w:p w:rsidR="4C8FC267" w:rsidP="4C8FC267" w:rsidRDefault="4C8FC267" w14:paraId="0E9DA513" w14:textId="152552B2">
      <w:pPr>
        <w:pStyle w:val="Ttulo2"/>
        <w:rPr/>
      </w:pPr>
      <w:r w:rsidR="4C8FC267">
        <w:rPr/>
        <w:t>IoT Agent</w:t>
      </w:r>
    </w:p>
    <w:p w:rsidR="4C8FC267" w:rsidP="4C8FC267" w:rsidRDefault="4C8FC267" w14:paraId="60F74996" w14:textId="1749480F">
      <w:pPr>
        <w:pStyle w:val="Normal"/>
      </w:pPr>
      <w:r w:rsidR="4C8FC267">
        <w:rPr/>
        <w:t xml:space="preserve">The IoT Agent is a MQTT client which subscribes to the topics exposed by the MQTT broker running in the Network Server. At the heart of the MQTT is the MQTT broker and clients. The data sent by the end-devices is received by the Network Server over </w:t>
      </w:r>
      <w:proofErr w:type="spellStart"/>
      <w:r w:rsidR="4C8FC267">
        <w:rPr/>
        <w:t>LoRaWAN</w:t>
      </w:r>
      <w:proofErr w:type="spellEnd"/>
      <w:r w:rsidR="4C8FC267">
        <w:rPr/>
        <w:t xml:space="preserve"> which is in turn dispatched using MQTT messages. Each message includes a topic. The IoT agent will subscribe to the topics to receive these messages. The topics will include device registration, device data, config data etc. </w:t>
      </w:r>
    </w:p>
    <w:p w:rsidR="4C8FC267" w:rsidP="4C8FC267" w:rsidRDefault="4C8FC267" w14:paraId="15011B4B" w14:textId="7ED5E4B4">
      <w:pPr>
        <w:pStyle w:val="Normal"/>
      </w:pPr>
      <w:r w:rsidR="4C8FC267">
        <w:rPr/>
        <w:t xml:space="preserve">IoT Agent forwards the device metadata and sensor data to the </w:t>
      </w:r>
      <w:proofErr w:type="spellStart"/>
      <w:r w:rsidR="4C8FC267">
        <w:rPr/>
        <w:t>asvin</w:t>
      </w:r>
      <w:proofErr w:type="spellEnd"/>
      <w:r w:rsidR="4C8FC267">
        <w:rPr/>
        <w:t xml:space="preserve"> platform. It does it over HTTPs using REST API end-points. The IoT Agent acts as an agent between the network server and the </w:t>
      </w:r>
      <w:proofErr w:type="spellStart"/>
      <w:r w:rsidR="4C8FC267">
        <w:rPr/>
        <w:t>asvin</w:t>
      </w:r>
      <w:proofErr w:type="spellEnd"/>
      <w:r w:rsidR="4C8FC267">
        <w:rPr/>
        <w:t xml:space="preserve"> platform.  </w:t>
      </w:r>
    </w:p>
    <w:p w:rsidR="4C8FC267" w:rsidP="4C8FC267" w:rsidRDefault="4C8FC267" w14:paraId="3DFA615C" w14:textId="6A663AB8">
      <w:pPr>
        <w:pStyle w:val="Ttulo2"/>
        <w:rPr/>
      </w:pPr>
      <w:proofErr w:type="spellStart"/>
      <w:r w:rsidR="4C8FC267">
        <w:rPr/>
        <w:t>asvin</w:t>
      </w:r>
      <w:proofErr w:type="spellEnd"/>
      <w:r w:rsidR="4C8FC267">
        <w:rPr/>
        <w:t xml:space="preserve"> Platform</w:t>
      </w:r>
    </w:p>
    <w:p w:rsidR="4C8FC267" w:rsidP="4C8FC267" w:rsidRDefault="4C8FC267" w14:paraId="3E297E22" w14:textId="3FEA85C9">
      <w:pPr>
        <w:pStyle w:val="Normal"/>
      </w:pPr>
      <w:r w:rsidR="4C8FC267">
        <w:rPr/>
        <w:t xml:space="preserve">It is a Platform as a Service (PaaS) to facilitate over the air security patches for IoT devices using novel decentralized and distributed technologies. The </w:t>
      </w:r>
      <w:proofErr w:type="spellStart"/>
      <w:r w:rsidR="4C8FC267">
        <w:rPr/>
        <w:t>asvin</w:t>
      </w:r>
      <w:proofErr w:type="spellEnd"/>
      <w:r w:rsidR="4C8FC267">
        <w:rPr/>
        <w:t xml:space="preserve"> Platform</w:t>
      </w:r>
      <w:r w:rsidRPr="4C8FC267">
        <w:rPr>
          <w:rStyle w:val="Refdenotaalfinal"/>
        </w:rPr>
        <w:endnoteReference w:id="14641"/>
      </w:r>
      <w:r w:rsidR="4C8FC267">
        <w:rPr/>
        <w:t xml:space="preserve"> provides a complete solution for device, security patches and rollout management. It is comprised of 4 components as depicted the figure (</w:t>
      </w:r>
      <w:r w:rsidRPr="4C8FC267" w:rsidR="4C8FC267">
        <w:rPr>
          <w:color w:val="FF0000"/>
        </w:rPr>
        <w:t>figure ref</w:t>
      </w:r>
      <w:r w:rsidR="4C8FC267">
        <w:rPr/>
        <w:t>).</w:t>
      </w:r>
    </w:p>
    <w:p w:rsidR="4C8FC267" w:rsidP="4C8FC267" w:rsidRDefault="4C8FC267" w14:paraId="6A643CFF" w14:textId="6BE606A8">
      <w:pPr>
        <w:pStyle w:val="Normal"/>
        <w:jc w:val="center"/>
      </w:pPr>
      <w:r>
        <w:drawing>
          <wp:inline wp14:editId="4017B4D7" wp14:anchorId="560581B0">
            <wp:extent cx="4069874" cy="2806517"/>
            <wp:effectExtent l="0" t="0" r="0" b="0"/>
            <wp:docPr id="1739402068" name="" title=""/>
            <wp:cNvGraphicFramePr>
              <a:graphicFrameLocks noChangeAspect="1"/>
            </wp:cNvGraphicFramePr>
            <a:graphic>
              <a:graphicData uri="http://schemas.openxmlformats.org/drawingml/2006/picture">
                <pic:pic>
                  <pic:nvPicPr>
                    <pic:cNvPr id="0" name=""/>
                    <pic:cNvPicPr/>
                  </pic:nvPicPr>
                  <pic:blipFill>
                    <a:blip r:embed="R62dcaae7f75e4f5a">
                      <a:extLst>
                        <a:ext xmlns:a="http://schemas.openxmlformats.org/drawingml/2006/main" uri="{28A0092B-C50C-407E-A947-70E740481C1C}">
                          <a14:useLocalDpi val="0"/>
                        </a:ext>
                      </a:extLst>
                    </a:blip>
                    <a:stretch>
                      <a:fillRect/>
                    </a:stretch>
                  </pic:blipFill>
                  <pic:spPr>
                    <a:xfrm>
                      <a:off x="0" y="0"/>
                      <a:ext cx="4069874" cy="2806517"/>
                    </a:xfrm>
                    <a:prstGeom prst="rect">
                      <a:avLst/>
                    </a:prstGeom>
                  </pic:spPr>
                </pic:pic>
              </a:graphicData>
            </a:graphic>
          </wp:inline>
        </w:drawing>
      </w:r>
    </w:p>
    <w:p w:rsidR="4C8FC267" w:rsidP="4C8FC267" w:rsidRDefault="4C8FC267" w14:paraId="334CC749" w14:textId="31BBB673">
      <w:pPr>
        <w:pStyle w:val="Normal"/>
        <w:jc w:val="both"/>
      </w:pPr>
      <w:r w:rsidR="4C8FC267">
        <w:rPr/>
        <w:t xml:space="preserve">Each component of the </w:t>
      </w:r>
      <w:proofErr w:type="spellStart"/>
      <w:r w:rsidR="4C8FC267">
        <w:rPr/>
        <w:t>asvin</w:t>
      </w:r>
      <w:proofErr w:type="spellEnd"/>
      <w:r w:rsidR="4C8FC267">
        <w:rPr/>
        <w:t xml:space="preserve"> platform is tailored to perform specific set of tasks efficiently. The Customer Platform provides an institutive web interface to give an overview and manage devices and their security patches. The Blockchain Server stores the critical device and security patches metadata information in a distributed ledger. The </w:t>
      </w:r>
      <w:r w:rsidR="4C8FC267">
        <w:rPr/>
        <w:t>InterPlanetary</w:t>
      </w:r>
      <w:r w:rsidR="4C8FC267">
        <w:rPr/>
        <w:t xml:space="preserve"> </w:t>
      </w:r>
      <w:r w:rsidR="4C8FC267">
        <w:rPr/>
        <w:t>FileSystem</w:t>
      </w:r>
      <w:r w:rsidR="4C8FC267">
        <w:rPr/>
        <w:t xml:space="preserve"> (IPFS)</w:t>
      </w:r>
      <w:r w:rsidRPr="4C8FC267">
        <w:rPr>
          <w:rStyle w:val="Refdenotaalfinal"/>
        </w:rPr>
        <w:endnoteReference w:id="5368"/>
      </w:r>
      <w:r w:rsidR="4C8FC267">
        <w:rPr/>
        <w:t xml:space="preserve"> server stores the security patches in a private peer-to-peer cluster. The Version Controller manages the information of new security patches rollout.</w:t>
      </w:r>
    </w:p>
    <w:p w:rsidR="4C8FC267" w:rsidP="4C8FC267" w:rsidRDefault="4C8FC267" w14:paraId="65E8B256" w14:textId="5DC6F9B9">
      <w:pPr>
        <w:pStyle w:val="Normal"/>
        <w:jc w:val="both"/>
      </w:pPr>
      <w:r w:rsidR="4C8FC267">
        <w:rPr/>
        <w:t xml:space="preserve">The </w:t>
      </w:r>
      <w:proofErr w:type="spellStart"/>
      <w:r w:rsidR="4C8FC267">
        <w:rPr/>
        <w:t>asvin</w:t>
      </w:r>
      <w:proofErr w:type="spellEnd"/>
      <w:r w:rsidR="4C8FC267">
        <w:rPr/>
        <w:t xml:space="preserve"> platform exposes its services using the REST API end-points. The other IoT services and platforms can interact with the </w:t>
      </w:r>
      <w:proofErr w:type="spellStart"/>
      <w:r w:rsidR="4C8FC267">
        <w:rPr/>
        <w:t>asvin</w:t>
      </w:r>
      <w:proofErr w:type="spellEnd"/>
      <w:r w:rsidR="4C8FC267">
        <w:rPr/>
        <w:t xml:space="preserve"> platform using these APIs. The IoT agent forward its data to the </w:t>
      </w:r>
      <w:proofErr w:type="spellStart"/>
      <w:r w:rsidR="4C8FC267">
        <w:rPr/>
        <w:t>asvin</w:t>
      </w:r>
      <w:proofErr w:type="spellEnd"/>
      <w:r w:rsidR="4C8FC267">
        <w:rPr/>
        <w:t xml:space="preserve"> platform using the respective API end-point. The </w:t>
      </w:r>
      <w:proofErr w:type="spellStart"/>
      <w:r w:rsidR="4C8FC267">
        <w:rPr/>
        <w:t>asvin</w:t>
      </w:r>
      <w:proofErr w:type="spellEnd"/>
      <w:r w:rsidR="4C8FC267">
        <w:rPr/>
        <w:t xml:space="preserve"> platform can send data to the network server directly as it also has REST API end-points or it can send data through the IoT agent.</w:t>
      </w:r>
    </w:p>
    <w:p w:rsidR="001C7E99" w:rsidP="001C7E99" w:rsidRDefault="001C7E99" w14:paraId="63DA458F" w14:textId="57EE48E8">
      <w:pPr>
        <w:pStyle w:val="Ttulo1"/>
        <w:numPr>
          <w:ilvl w:val="0"/>
          <w:numId w:val="2"/>
        </w:numPr>
        <w:pBdr>
          <w:bottom w:val="none" w:color="auto" w:sz="0" w:space="0"/>
        </w:pBdr>
        <w:ind w:left="432"/>
        <w:jc w:val="left"/>
      </w:pPr>
      <w:bookmarkStart w:name="_Toc475965873" w:id="366"/>
      <w:bookmarkStart w:name="_Toc508189537" w:id="367"/>
      <w:bookmarkStart w:name="_Toc508192408" w:id="368"/>
      <w:bookmarkStart w:name="_Toc535313314" w:id="369"/>
      <w:bookmarkStart w:name="_Toc535313412" w:id="370"/>
      <w:bookmarkStart w:name="_Toc535314320" w:id="371"/>
      <w:bookmarkStart w:name="_Toc535314373" w:id="372"/>
      <w:bookmarkStart w:name="_Toc26358822" w:id="373"/>
      <w:r w:rsidRPr="00672C9E">
        <w:t>Conclusions</w:t>
      </w:r>
      <w:bookmarkEnd w:id="366"/>
      <w:bookmarkEnd w:id="367"/>
      <w:bookmarkEnd w:id="368"/>
      <w:bookmarkEnd w:id="369"/>
      <w:bookmarkEnd w:id="370"/>
      <w:bookmarkEnd w:id="371"/>
      <w:bookmarkEnd w:id="372"/>
      <w:r w:rsidR="00790399">
        <w:t xml:space="preserve"> and next steps</w:t>
      </w:r>
      <w:bookmarkEnd w:id="373"/>
    </w:p>
    <w:p w:rsidR="00247745" w:rsidP="4C8FC267" w:rsidRDefault="00247745" w14:paraId="66258F13" w14:textId="371E3BCD" w14:noSpellErr="1">
      <w:pPr>
        <w:rPr>
          <w:color w:val="FF0000"/>
        </w:rPr>
      </w:pPr>
      <w:r w:rsidRPr="4C8FC267" w:rsidR="4C8FC267">
        <w:rPr>
          <w:color w:val="FF0000"/>
        </w:rPr>
        <w:t>Outline any conclusions on the results achieved and any lessons learned for the next stage of the project.</w:t>
      </w:r>
    </w:p>
    <w:p w:rsidRPr="00F76410" w:rsidR="00F76410" w:rsidP="4C8FC267" w:rsidRDefault="00F76410" w14:paraId="16FD81DD" w14:textId="74B88725" w14:noSpellErr="1">
      <w:pPr>
        <w:rPr>
          <w:color w:val="FF0000"/>
        </w:rPr>
      </w:pPr>
      <w:r w:rsidRPr="4C8FC267" w:rsidR="4C8FC267">
        <w:rPr>
          <w:color w:val="FF0000"/>
        </w:rPr>
        <w:t>Describe briefly the next steps in the project development and how you will build on this deliverable to complete the work.</w:t>
      </w:r>
    </w:p>
    <w:p w:rsidR="4C8FC267" w:rsidP="4C8FC267" w:rsidRDefault="4C8FC267" w14:paraId="06C014AC" w14:textId="519E7838">
      <w:pPr>
        <w:pStyle w:val="Normal"/>
      </w:pPr>
      <w:r w:rsidR="4C8FC267">
        <w:rPr/>
        <w:t xml:space="preserve">The </w:t>
      </w:r>
      <w:proofErr w:type="spellStart"/>
      <w:r w:rsidR="4C8FC267">
        <w:rPr/>
        <w:t>IoTtrust</w:t>
      </w:r>
      <w:proofErr w:type="spellEnd"/>
      <w:r w:rsidR="4C8FC267">
        <w:rPr/>
        <w:t xml:space="preserve"> architecture is designed and submitted in the deliverable D.1. This deliverable gives comprehensive information about each component of the architecture. Every component of the </w:t>
      </w:r>
      <w:proofErr w:type="spellStart"/>
      <w:r w:rsidR="4C8FC267">
        <w:rPr/>
        <w:t>IoTtrust</w:t>
      </w:r>
      <w:proofErr w:type="spellEnd"/>
      <w:r w:rsidR="4C8FC267">
        <w:rPr/>
        <w:t xml:space="preserve"> architecture is designed after multiple rounds of discussions. It will be employed as a reference for the future deliverables.</w:t>
      </w:r>
    </w:p>
    <w:p w:rsidR="4C8FC267" w:rsidP="4C8FC267" w:rsidRDefault="4C8FC267" w14:paraId="044F6F83" w14:textId="055F3E6C">
      <w:pPr>
        <w:pStyle w:val="Normal"/>
        <w:jc w:val="center"/>
      </w:pPr>
      <w:r>
        <w:drawing>
          <wp:inline wp14:editId="60CFFD1A" wp14:anchorId="13AC6739">
            <wp:extent cx="3933825" cy="3089692"/>
            <wp:effectExtent l="0" t="0" r="0" b="0"/>
            <wp:docPr id="536180356" name="" title=""/>
            <wp:cNvGraphicFramePr>
              <a:graphicFrameLocks noChangeAspect="1"/>
            </wp:cNvGraphicFramePr>
            <a:graphic>
              <a:graphicData uri="http://schemas.openxmlformats.org/drawingml/2006/picture">
                <pic:pic>
                  <pic:nvPicPr>
                    <pic:cNvPr id="0" name=""/>
                    <pic:cNvPicPr/>
                  </pic:nvPicPr>
                  <pic:blipFill>
                    <a:blip r:embed="R208082edfe0a4bff">
                      <a:extLst>
                        <a:ext xmlns:a="http://schemas.openxmlformats.org/drawingml/2006/main" uri="{28A0092B-C50C-407E-A947-70E740481C1C}">
                          <a14:useLocalDpi val="0"/>
                        </a:ext>
                      </a:extLst>
                    </a:blip>
                    <a:stretch>
                      <a:fillRect/>
                    </a:stretch>
                  </pic:blipFill>
                  <pic:spPr>
                    <a:xfrm>
                      <a:off x="0" y="0"/>
                      <a:ext cx="3933825" cy="3089692"/>
                    </a:xfrm>
                    <a:prstGeom prst="rect">
                      <a:avLst/>
                    </a:prstGeom>
                  </pic:spPr>
                </pic:pic>
              </a:graphicData>
            </a:graphic>
          </wp:inline>
        </w:drawing>
      </w:r>
      <w:r w:rsidRPr="4C8FC267">
        <w:rPr>
          <w:rStyle w:val="FootnoteReference"/>
        </w:rPr>
        <w:footnoteReference w:id="13769"/>
      </w:r>
    </w:p>
    <w:p w:rsidR="4C8FC267" w:rsidP="4C8FC267" w:rsidRDefault="4C8FC267" w14:paraId="5F337E35" w14:textId="4831837C">
      <w:pPr>
        <w:pStyle w:val="Normal"/>
      </w:pPr>
      <w:r w:rsidR="4C8FC267">
        <w:rPr/>
        <w:t>Going ahead in the future, we will develop the components of the architecture using the SCRUM framework. We will plan one week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IoTrust development.</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374"/>
      <w:bookmarkStart w:name="_Toc535314375" w:id="375"/>
      <w:r>
        <w:br w:type="page"/>
      </w:r>
    </w:p>
    <w:p w:rsidRPr="00A14A98" w:rsidR="001C7E99" w:rsidP="4C8FC267" w:rsidRDefault="001C7E99" w14:paraId="65C1A52A" w14:textId="2140CBC2">
      <w:pPr>
        <w:pStyle w:val="Appendix"/>
        <w:numPr>
          <w:numId w:val="0"/>
        </w:numPr>
      </w:pPr>
      <w:bookmarkStart w:name="_Toc26358823" w:id="376"/>
      <w:r w:rsidR="4C8FC267">
        <w:rPr/>
        <w:t>Appendix</w:t>
      </w:r>
      <w:bookmarkEnd w:id="374"/>
      <w:bookmarkEnd w:id="375"/>
      <w:bookmarkEnd w:id="376"/>
    </w:p>
    <w:p w:rsidRPr="001C7E99" w:rsidR="00D565FD" w:rsidP="001C7E99" w:rsidRDefault="00D565FD" w14:paraId="42EAE5E3" w14:textId="3879D76C">
      <w:r w:rsidR="4C8FC267">
        <w:rPr/>
        <w:t>References</w:t>
      </w:r>
    </w:p>
    <w:sectPr w:rsidRPr="001C7E99" w:rsidR="00D565FD" w:rsidSect="00F76410">
      <w:headerReference w:type="even" r:id="rId16"/>
      <w:headerReference w:type="default" r:id="rId17"/>
      <w:footerReference w:type="even" r:id="rId18"/>
      <w:footerReference w:type="default" r:id="rId19"/>
      <w:headerReference w:type="first" r:id="rId20"/>
      <w:footerReference w:type="first" r:id="rId21"/>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6AB5" w:rsidP="000E2B00" w:rsidRDefault="000F6AB5" w14:paraId="47D25CD8" w14:textId="77777777">
      <w:r>
        <w:separator/>
      </w:r>
    </w:p>
  </w:endnote>
  <w:endnote w:type="continuationSeparator" w:id="0">
    <w:p w:rsidR="000F6AB5" w:rsidP="000E2B00" w:rsidRDefault="000F6AB5" w14:paraId="095080D4" w14:textId="77777777">
      <w:r>
        <w:continuationSeparator/>
      </w:r>
    </w:p>
  </w:endnote>
  <w:endnote w:id="1">
    <w:p w:rsidR="50843FD9" w:rsidP="50843FD9" w:rsidRDefault="50843FD9" w14:paraId="6DD5B391" w14:textId="33AFC6C2">
      <w:pPr>
        <w:pStyle w:val="Textonotaalfinal"/>
      </w:pPr>
      <w:r w:rsidRPr="50843FD9">
        <w:rPr>
          <w:rStyle w:val="Refdenotaalfinal"/>
        </w:rPr>
        <w:endnoteRef/>
      </w:r>
      <w:r>
        <w:t xml:space="preserve"> https://lora-alliance.org/sites/default/files/2018-05/2015_-_lorawan_specification_1r0_611_1.pdf</w:t>
      </w:r>
    </w:p>
  </w:endnote>
  <w:endnote w:id="2">
    <w:p w:rsidR="50843FD9" w:rsidP="50843FD9" w:rsidRDefault="50843FD9" w14:paraId="08582FF5" w14:textId="056E16DD">
      <w:pPr>
        <w:pStyle w:val="Textonotaalfinal"/>
      </w:pPr>
      <w:r w:rsidRPr="50843FD9">
        <w:rPr>
          <w:rStyle w:val="Refdenotaalfinal"/>
        </w:rPr>
        <w:endnoteRef/>
      </w:r>
      <w:r>
        <w:rPr/>
        <w:t xml:space="preserve"> </w:t>
      </w:r>
      <w:r w:rsidR="4C8FC267">
        <w:rPr/>
        <w:t>http://wiki.lahoud.fr/lib/exe/fetch.php?media=an1200.22.pdf</w:t>
      </w:r>
    </w:p>
  </w:endnote>
  <w:endnote w:id="3">
    <w:p w:rsidR="50843FD9" w:rsidP="50843FD9" w:rsidRDefault="50843FD9" w14:paraId="6A4A1F4C" w14:textId="37604537">
      <w:pPr>
        <w:pStyle w:val="Textonotaalfinal"/>
      </w:pPr>
      <w:r w:rsidRPr="50843FD9">
        <w:rPr>
          <w:rStyle w:val="Refdenotaalfinal"/>
        </w:rPr>
        <w:endnoteRef/>
      </w:r>
      <w:r>
        <w:rPr/>
        <w:t xml:space="preserve"> </w:t>
      </w:r>
      <w:r w:rsidR="4C8FC267">
        <w:rPr/>
        <w:t>https://www.mouser.com/datasheet/2/761/sx1276-1278113.pdf</w:t>
      </w:r>
    </w:p>
  </w:endnote>
  <w:endnote w:id="4">
    <w:p w:rsidR="50843FD9" w:rsidP="50843FD9" w:rsidRDefault="50843FD9" w14:paraId="224C5444" w14:textId="5ECAB1A2">
      <w:pPr>
        <w:pStyle w:val="Textonotaalfinal"/>
      </w:pPr>
      <w:r w:rsidRPr="50843FD9">
        <w:rPr>
          <w:rStyle w:val="Refdenotaalfinal"/>
        </w:rPr>
        <w:endnoteRef/>
      </w:r>
      <w:r>
        <w:t xml:space="preserve"> https://www.hoperf.com/modules/lora/RFM95.html</w:t>
      </w:r>
    </w:p>
  </w:endnote>
  <w:endnote w:id="5">
    <w:p w:rsidR="50843FD9" w:rsidP="50843FD9" w:rsidRDefault="50843FD9" w14:paraId="1D782825" w14:textId="73CBED65">
      <w:pPr>
        <w:pStyle w:val="Textonotaalfinal"/>
      </w:pPr>
      <w:r w:rsidRPr="50843FD9">
        <w:rPr>
          <w:rStyle w:val="Refdenotaalfinal"/>
        </w:rPr>
        <w:endnoteRef/>
      </w:r>
      <w:r>
        <w:t xml:space="preserve"> http://ww1.microchip.com/downloads/en/devicedoc/50002346c.pdf</w:t>
      </w:r>
    </w:p>
  </w:endnote>
  <w:endnote w:id="6">
    <w:p w:rsidR="6078CAA3" w:rsidP="6078CAA3" w:rsidRDefault="6078CAA3" w14:paraId="06A6646C" w14:textId="36170E6E">
      <w:pPr>
        <w:pStyle w:val="Textonotaalfinal"/>
      </w:pPr>
      <w:r w:rsidRPr="6078CAA3">
        <w:rPr>
          <w:rStyle w:val="Refdenotaalfinal"/>
        </w:rPr>
        <w:endnoteRef/>
      </w:r>
      <w:r>
        <w:rPr/>
        <w:t xml:space="preserve"> </w:t>
      </w:r>
      <w:r w:rsidR="4C8FC267">
        <w:rPr/>
        <w:t>https://static6.arrow.com/aropdfconversion/5ff647cd30f423703234cbf85de7f2e794f2b199/smarteverythingasmelionuserguide.pdf</w:t>
      </w:r>
    </w:p>
  </w:endnote>
  <w:endnote w:id="7">
    <w:p w:rsidR="6078CAA3" w:rsidP="6078CAA3" w:rsidRDefault="6078CAA3" w14:paraId="5CDF0DE3" w14:textId="4EEB6A17">
      <w:pPr>
        <w:pStyle w:val="Textonotaalfinal"/>
      </w:pPr>
      <w:r w:rsidRPr="6078CAA3">
        <w:rPr>
          <w:rStyle w:val="Refdenotaalfinal"/>
        </w:rPr>
        <w:endnoteRef/>
      </w:r>
      <w:r>
        <w:t xml:space="preserve"> https://lorawan-hackathon.readthedocs.io/en/latest/lion.html</w:t>
      </w:r>
    </w:p>
  </w:endnote>
  <w:endnote w:id="28725">
    <w:p w:rsidR="4C8FC267" w:rsidP="4C8FC267" w:rsidRDefault="4C8FC267" w14:paraId="448BFE58" w14:textId="167D2344">
      <w:pPr>
        <w:pStyle w:val="Textonotaalfinal"/>
        <w:bidi w:val="0"/>
      </w:pPr>
      <w:r w:rsidRPr="4C8FC267">
        <w:rPr>
          <w:rStyle w:val="Refdenotaalfinal"/>
        </w:rPr>
        <w:endnoteRef/>
      </w:r>
      <w:r w:rsidR="4C8FC267">
        <w:rPr/>
        <w:t xml:space="preserve"> https://cdn.sparkfun.com/datasheets/Dev/Arduino/Boards/Atmel-42181-SAM-D21_Datasheet.pdf</w:t>
      </w:r>
    </w:p>
  </w:endnote>
  <w:endnote w:id="7083">
    <w:p w:rsidR="4C8FC267" w:rsidP="4C8FC267" w:rsidRDefault="4C8FC267" w14:paraId="23E73F08" w14:textId="73CFD691">
      <w:pPr>
        <w:pStyle w:val="Textonotaalfinal"/>
        <w:bidi w:val="0"/>
      </w:pPr>
      <w:r w:rsidRPr="4C8FC267">
        <w:rPr>
          <w:rStyle w:val="Refdenotaalfinal"/>
        </w:rPr>
        <w:endnoteRef/>
      </w:r>
      <w:r w:rsidR="4C8FC267">
        <w:rPr/>
        <w:t xml:space="preserve"> https://fccid.io/2AJUZ-RHF2S208/User-Manual/User-Manual-4782465</w:t>
      </w:r>
    </w:p>
  </w:endnote>
  <w:endnote w:id="20231">
    <w:p w:rsidR="4C8FC267" w:rsidP="4C8FC267" w:rsidRDefault="4C8FC267" w14:paraId="416189E4" w14:textId="60B21ADF">
      <w:pPr>
        <w:pStyle w:val="Textonotaalfinal"/>
        <w:bidi w:val="0"/>
      </w:pPr>
      <w:r w:rsidRPr="4C8FC267">
        <w:rPr>
          <w:rStyle w:val="Refdenotaalfinal"/>
        </w:rPr>
        <w:endnoteRef/>
      </w:r>
      <w:r w:rsidR="4C8FC267">
        <w:rPr/>
        <w:t xml:space="preserve"> https://ww1.microchip.com/downloads/en/DeviceDoc/RN4870-71-Bluetooth-Low-Energy-Module-Data-Sheet-DS50002489D.pdf</w:t>
      </w:r>
    </w:p>
  </w:endnote>
  <w:endnote w:id="32483">
    <w:p w:rsidR="4C8FC267" w:rsidP="4C8FC267" w:rsidRDefault="4C8FC267" w14:paraId="5A18226C" w14:textId="20407AAC">
      <w:pPr>
        <w:pStyle w:val="Textonotaalfinal"/>
        <w:bidi w:val="0"/>
      </w:pPr>
      <w:r w:rsidRPr="4C8FC267">
        <w:rPr>
          <w:rStyle w:val="Refdenotaalfinal"/>
        </w:rPr>
        <w:endnoteRef/>
      </w:r>
      <w:r w:rsidR="4C8FC267">
        <w:rPr/>
        <w:t xml:space="preserve"> https://ww1.microchip.com/downloads/en/DeviceDoc/20005928A.pdf</w:t>
      </w:r>
    </w:p>
  </w:endnote>
  <w:endnote w:id="14641">
    <w:p w:rsidR="4C8FC267" w:rsidP="4C8FC267" w:rsidRDefault="4C8FC267" w14:paraId="7DAEA7F1" w14:textId="3DCAC98C">
      <w:pPr>
        <w:pStyle w:val="Textonotaalfinal"/>
        <w:bidi w:val="0"/>
      </w:pPr>
      <w:r w:rsidRPr="4C8FC267">
        <w:rPr>
          <w:rStyle w:val="Refdenotaalfinal"/>
        </w:rPr>
        <w:endnoteRef/>
      </w:r>
      <w:r w:rsidR="4C8FC267">
        <w:rPr/>
        <w:t xml:space="preserve"> https://asvin.readthedocs.io/en/latest/</w:t>
      </w:r>
    </w:p>
  </w:endnote>
  <w:endnote w:id="5368">
    <w:p w:rsidR="4C8FC267" w:rsidP="4C8FC267" w:rsidRDefault="4C8FC267" w14:paraId="26A63C70" w14:textId="5237FD6E">
      <w:pPr>
        <w:pStyle w:val="Textonotaalfinal"/>
        <w:bidi w:val="0"/>
      </w:pPr>
      <w:r w:rsidRPr="4C8FC267">
        <w:rPr>
          <w:rStyle w:val="Refdenotaalfinal"/>
        </w:rPr>
        <w:endnoteRef/>
      </w:r>
      <w:r w:rsidR="4C8FC267">
        <w:rPr/>
        <w:t xml:space="preserve"> https://ipfs.io/ipfs/QmR7GSQM93Cx5eAg6a6yRzNde1FQv7uL6X1o4k7zrJa3LX/ipfs.draft3.pdf</w:t>
      </w:r>
    </w:p>
  </w:endnote>
  <w:endnote w:id="3399">
    <w:p w:rsidR="4C8FC267" w:rsidP="4C8FC267" w:rsidRDefault="4C8FC267" w14:paraId="3BD1B0D5" w14:textId="2A70423F">
      <w:pPr>
        <w:pStyle w:val="Textonotaalfinal"/>
        <w:bidi w:val="0"/>
      </w:pPr>
      <w:r w:rsidRPr="4C8FC267">
        <w:rPr>
          <w:rStyle w:val="Refdenotaalfinal"/>
        </w:rPr>
        <w:endnoteRef/>
      </w:r>
      <w:r w:rsidR="4C8FC267">
        <w:rPr/>
        <w:t xml:space="preserve"> https://roy.gbiv.com/pubs/dissertation/top.htm</w:t>
      </w:r>
    </w:p>
  </w:endnote>
  <w:endnote w:id="31037">
    <w:p w:rsidR="4C8FC267" w:rsidP="4C8FC267" w:rsidRDefault="4C8FC267" w14:paraId="4B428BDE" w14:textId="59AD114A">
      <w:pPr>
        <w:pStyle w:val="Textonotaalfinal"/>
        <w:bidi w:val="0"/>
      </w:pPr>
      <w:r w:rsidRPr="4C8FC267">
        <w:rPr>
          <w:rStyle w:val="Refdenotaalfinal"/>
        </w:rPr>
        <w:endnoteRef/>
      </w:r>
      <w:r w:rsidR="4C8FC267">
        <w:rPr/>
        <w:t xml:space="preserve"> https://www.scrumguides.org/scrum-guide.html</w:t>
      </w:r>
    </w:p>
  </w:endnote>
  <w:endnote w:id="29609">
    <w:p w:rsidR="4C8FC267" w:rsidP="4C8FC267" w:rsidRDefault="4C8FC267" w14:paraId="13286B79" w14:textId="3C44BD0F">
      <w:pPr>
        <w:pStyle w:val="Textonotaalfinal"/>
        <w:bidi w:val="0"/>
      </w:pPr>
      <w:r w:rsidRPr="4C8FC267">
        <w:rPr>
          <w:rStyle w:val="Refdenotaalfinal"/>
        </w:rPr>
        <w:endnoteRef/>
      </w:r>
      <w:r w:rsidR="4C8FC267">
        <w:rPr/>
        <w:t xml:space="preserve"> https://www.mouser.com/datasheet/2/761/sx1301-1523429.pdf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rsidR="001C7E99" w:rsidP="00F76410" w:rsidRDefault="001C7E99" w14:paraId="4358B268"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C7E99" w:rsidP="00672C9E" w:rsidRDefault="001C7E99" w14:paraId="3CC12B14"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15D2" w:rsidR="001C7E99" w:rsidP="00672C9E" w:rsidRDefault="00501708" w14:paraId="7478F2F3" w14:textId="1A126022">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rsidR="00F76410" w:rsidP="00C11A1D" w:rsidRDefault="00F76410" w14:paraId="55EE65C7" w14:textId="257C34A2">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06542" w:rsidP="00F76410" w:rsidRDefault="00706542" w14:paraId="40F8CC58" w14:textId="77777777">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rsidR="00F76410" w:rsidP="00C11A1D" w:rsidRDefault="00F76410" w14:paraId="1A31B92C" w14:textId="10B86675">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Pr="006E3D28" w:rsidR="00781EE6" w:rsidP="006E3D28" w:rsidRDefault="006E3D28" w14:paraId="38FF0FF2" w14:textId="5A2A0BC5">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194F535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6AB5" w:rsidP="000E2B00" w:rsidRDefault="000F6AB5" w14:paraId="70D2FE31" w14:textId="77777777">
      <w:r>
        <w:separator/>
      </w:r>
    </w:p>
  </w:footnote>
  <w:footnote w:type="continuationSeparator" w:id="0">
    <w:p w:rsidR="000F6AB5" w:rsidP="000E2B00" w:rsidRDefault="000F6AB5" w14:paraId="52FB462F" w14:textId="77777777">
      <w:r>
        <w:continuationSeparator/>
      </w:r>
    </w:p>
  </w:footnote>
  <w:footnote w:id="13769">
    <w:p w:rsidR="4C8FC267" w:rsidP="4C8FC267" w:rsidRDefault="4C8FC267" w14:paraId="08935073" w14:textId="0E7CF5DE">
      <w:pPr>
        <w:pStyle w:val="FootnoteText"/>
        <w:bidi w:val="0"/>
      </w:pPr>
      <w:r w:rsidRPr="4C8FC267">
        <w:rPr>
          <w:rStyle w:val="FootnoteReference"/>
        </w:rPr>
        <w:footnoteRef/>
      </w:r>
      <w:r w:rsidR="4C8FC267">
        <w:rP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C7E99" w:rsidP="001A44FA" w:rsidRDefault="001C7E99" w14:paraId="4888922B" w14:textId="77777777">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001C7E99" w:rsidP="001A44FA" w:rsidRDefault="001C7E99" w14:paraId="3A5C47F9" w14:textId="77777777">
    <w:pPr>
      <w:pStyle w:val="Encabezado"/>
      <w:jc w:val="right"/>
    </w:pPr>
  </w:p>
  <w:p w:rsidR="001C7E99" w:rsidRDefault="001C7E99" w14:paraId="0141F8D2"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5AC05A15"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A44FA" w:rsidP="001A44FA" w:rsidRDefault="00706542" w14:paraId="3AE7A741" w14:textId="77777777">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rsidRPr="00026C4B" w:rsidR="00EE15D2" w:rsidP="001A44FA" w:rsidRDefault="00EE15D2" w14:paraId="64084A05" w14:textId="77777777">
    <w:pPr>
      <w:pStyle w:val="Encabezado"/>
      <w:jc w:val="right"/>
    </w:pPr>
  </w:p>
  <w:p w:rsidR="000E2B00" w:rsidRDefault="000E2B00" w14:paraId="2D0C80C1"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064EA629"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rFonts w:hint="default" w:ascii="Montserrat" w:hAnsi="Montserrat" w:cs="Times New Roman (Headings CS)"/>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0"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2"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5"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6"/>
  </w:num>
  <w:num w:numId="3">
    <w:abstractNumId w:val="5"/>
  </w:num>
  <w:num w:numId="4">
    <w:abstractNumId w:val="15"/>
  </w:num>
  <w:num w:numId="5">
    <w:abstractNumId w:val="15"/>
  </w:num>
  <w:num w:numId="6">
    <w:abstractNumId w:val="6"/>
  </w:num>
  <w:num w:numId="7">
    <w:abstractNumId w:val="0"/>
  </w:num>
  <w:num w:numId="8">
    <w:abstractNumId w:val="6"/>
  </w:num>
  <w:num w:numId="9">
    <w:abstractNumId w:val="10"/>
  </w:num>
  <w:num w:numId="10">
    <w:abstractNumId w:val="1"/>
  </w:num>
  <w:num w:numId="11">
    <w:abstractNumId w:val="1"/>
  </w:num>
  <w:num w:numId="12">
    <w:abstractNumId w:val="11"/>
  </w:num>
  <w:num w:numId="13">
    <w:abstractNumId w:val="1"/>
    <w:lvlOverride w:ilvl="0">
      <w:startOverride w:val="2"/>
    </w:lvlOverride>
    <w:lvlOverride w:ilvl="1">
      <w:startOverride w:val="1"/>
    </w:lvlOverride>
    <w:lvlOverride w:ilvl="2">
      <w:startOverride w:val="1"/>
    </w:lvlOverride>
  </w:num>
  <w:num w:numId="14">
    <w:abstractNumId w:val="12"/>
  </w:num>
  <w:num w:numId="15">
    <w:abstractNumId w:val="13"/>
  </w:num>
  <w:num w:numId="16">
    <w:abstractNumId w:val="8"/>
  </w:num>
  <w:num w:numId="17">
    <w:abstractNumId w:val="2"/>
  </w:num>
  <w:num w:numId="18">
    <w:abstractNumId w:val="16"/>
  </w:num>
  <w:num w:numId="19">
    <w:abstractNumId w:val="4"/>
  </w:num>
  <w:num w:numId="20">
    <w:abstractNumId w:val="3"/>
  </w:num>
  <w:num w:numId="21">
    <w:abstractNumId w:val="7"/>
  </w:num>
  <w:num w:numId="22">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803E2"/>
    <w:rsid w:val="00084E1D"/>
    <w:rsid w:val="000B2934"/>
    <w:rsid w:val="000C3B68"/>
    <w:rsid w:val="000C7597"/>
    <w:rsid w:val="000E2B00"/>
    <w:rsid w:val="000F4D30"/>
    <w:rsid w:val="000F6AB5"/>
    <w:rsid w:val="00113CBF"/>
    <w:rsid w:val="00132B8C"/>
    <w:rsid w:val="00133C7B"/>
    <w:rsid w:val="001415F0"/>
    <w:rsid w:val="0018334C"/>
    <w:rsid w:val="001A44FA"/>
    <w:rsid w:val="001A5D5C"/>
    <w:rsid w:val="001B725A"/>
    <w:rsid w:val="001C7E99"/>
    <w:rsid w:val="001D5E54"/>
    <w:rsid w:val="001E62CC"/>
    <w:rsid w:val="001E7EC4"/>
    <w:rsid w:val="001F5427"/>
    <w:rsid w:val="00226044"/>
    <w:rsid w:val="002446DA"/>
    <w:rsid w:val="00247745"/>
    <w:rsid w:val="0028178D"/>
    <w:rsid w:val="002D5DCA"/>
    <w:rsid w:val="003047A9"/>
    <w:rsid w:val="003110AA"/>
    <w:rsid w:val="00312082"/>
    <w:rsid w:val="00324CF0"/>
    <w:rsid w:val="00325CC9"/>
    <w:rsid w:val="00372F04"/>
    <w:rsid w:val="003739FE"/>
    <w:rsid w:val="003D7B50"/>
    <w:rsid w:val="003E1ADA"/>
    <w:rsid w:val="003F6A21"/>
    <w:rsid w:val="00414E77"/>
    <w:rsid w:val="00494B5E"/>
    <w:rsid w:val="004C11EA"/>
    <w:rsid w:val="00501708"/>
    <w:rsid w:val="00502CE8"/>
    <w:rsid w:val="005212BB"/>
    <w:rsid w:val="005C549A"/>
    <w:rsid w:val="005E14EF"/>
    <w:rsid w:val="00600463"/>
    <w:rsid w:val="00616AA4"/>
    <w:rsid w:val="00643A49"/>
    <w:rsid w:val="0064796D"/>
    <w:rsid w:val="00656D7A"/>
    <w:rsid w:val="00657DC4"/>
    <w:rsid w:val="006A504B"/>
    <w:rsid w:val="006C03AB"/>
    <w:rsid w:val="006E3D28"/>
    <w:rsid w:val="006F16F0"/>
    <w:rsid w:val="00706542"/>
    <w:rsid w:val="00732F9C"/>
    <w:rsid w:val="00772B92"/>
    <w:rsid w:val="00781EE6"/>
    <w:rsid w:val="00790399"/>
    <w:rsid w:val="007A7762"/>
    <w:rsid w:val="007E70A5"/>
    <w:rsid w:val="007F370B"/>
    <w:rsid w:val="00820B0F"/>
    <w:rsid w:val="00863488"/>
    <w:rsid w:val="008677D7"/>
    <w:rsid w:val="008731DF"/>
    <w:rsid w:val="008B57B9"/>
    <w:rsid w:val="008B5EEC"/>
    <w:rsid w:val="008E2796"/>
    <w:rsid w:val="008F5BDE"/>
    <w:rsid w:val="00955C03"/>
    <w:rsid w:val="0096712E"/>
    <w:rsid w:val="009B6818"/>
    <w:rsid w:val="00A33B8C"/>
    <w:rsid w:val="00A75E6A"/>
    <w:rsid w:val="00A94032"/>
    <w:rsid w:val="00AB2FF5"/>
    <w:rsid w:val="00AD35AC"/>
    <w:rsid w:val="00AD4665"/>
    <w:rsid w:val="00B16ADB"/>
    <w:rsid w:val="00B27288"/>
    <w:rsid w:val="00B54505"/>
    <w:rsid w:val="00BF13E6"/>
    <w:rsid w:val="00C03F6D"/>
    <w:rsid w:val="00CD3AF3"/>
    <w:rsid w:val="00CE1D3D"/>
    <w:rsid w:val="00D565FD"/>
    <w:rsid w:val="00D675C8"/>
    <w:rsid w:val="00D8017E"/>
    <w:rsid w:val="00D832A1"/>
    <w:rsid w:val="00DA482E"/>
    <w:rsid w:val="00DD1053"/>
    <w:rsid w:val="00DF7D3E"/>
    <w:rsid w:val="00E1585C"/>
    <w:rsid w:val="00E22BC2"/>
    <w:rsid w:val="00E40580"/>
    <w:rsid w:val="00E506C3"/>
    <w:rsid w:val="00E81A99"/>
    <w:rsid w:val="00EA4009"/>
    <w:rsid w:val="00EE15D2"/>
    <w:rsid w:val="00EE40D1"/>
    <w:rsid w:val="00EF3E4A"/>
    <w:rsid w:val="00F00230"/>
    <w:rsid w:val="00F06175"/>
    <w:rsid w:val="00F632EC"/>
    <w:rsid w:val="00F76410"/>
    <w:rsid w:val="00F85DFC"/>
    <w:rsid w:val="00FD4444"/>
    <w:rsid w:val="00FD60C9"/>
    <w:rsid w:val="4C8FC267"/>
    <w:rsid w:val="50843FD9"/>
    <w:rsid w:val="6078CAA3"/>
    <w:rsid w:val="66F40E99"/>
    <w:rsid w:val="769C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8"/>
      </w:numPr>
      <w:pBdr>
        <w:bottom w:val="single" w:color="9C6A3E" w:sz="4" w:space="1"/>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8"/>
      </w:numPr>
      <w:tabs>
        <w:tab w:val="left" w:pos="142"/>
      </w:tabs>
      <w:spacing w:before="40"/>
      <w:outlineLvl w:val="1"/>
    </w:pPr>
    <w:rPr>
      <w:rFonts w:ascii="Montserrat" w:hAnsi="Montserrat" w:eastAsiaTheme="majorEastAsia"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0"/>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5"/>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8"/>
      </w:numPr>
      <w:spacing w:before="40" w:after="160" w:line="259" w:lineRule="auto"/>
      <w:outlineLvl w:val="4"/>
    </w:pPr>
    <w:rPr>
      <w:rFonts w:ascii="Avenir Book" w:hAnsi="Avenir Book" w:eastAsiaTheme="majorEastAsia" w:cstheme="majorBidi"/>
      <w:color w:val="9C6A3E"/>
      <w:sz w:val="20"/>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E506C3"/>
    <w:rPr>
      <w:rFonts w:ascii="Montserrat" w:hAnsi="Montserrat" w:eastAsiaTheme="majorEastAsia" w:cstheme="majorBidi"/>
      <w:iCs w:val="0"/>
      <w:color w:val="9C6A3E"/>
      <w:szCs w:val="24"/>
      <w:lang w:val="en-GB"/>
    </w:rPr>
  </w:style>
  <w:style w:type="character" w:styleId="Ttulo5Car" w:customStyle="1">
    <w:name w:val="Título 5 Car"/>
    <w:basedOn w:val="Fuentedeprrafopredeter"/>
    <w:link w:val="Ttulo5"/>
    <w:uiPriority w:val="9"/>
    <w:rsid w:val="00F85DFC"/>
    <w:rPr>
      <w:rFonts w:ascii="Avenir Book" w:hAnsi="Avenir Book" w:eastAsiaTheme="majorEastAsia" w:cstheme="majorBidi"/>
      <w:iCs w:val="0"/>
      <w:color w:val="9C6A3E"/>
      <w:sz w:val="20"/>
      <w:szCs w:val="22"/>
      <w:lang w:val="en-GB"/>
    </w:rPr>
  </w:style>
  <w:style w:type="character" w:styleId="Ttulo1Car" w:customStyle="1">
    <w:name w:val="Título 1 Car"/>
    <w:basedOn w:val="Fuentedeprrafopredeter"/>
    <w:link w:val="Ttulo1"/>
    <w:uiPriority w:val="9"/>
    <w:rsid w:val="00F85DFC"/>
    <w:rPr>
      <w:rFonts w:ascii="Montserrat" w:hAnsi="Montserrat" w:eastAsiaTheme="majorEastAsia"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7"/>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tuloCar" w:customStyle="1">
    <w:name w:val="Título Car"/>
    <w:basedOn w:val="Fuentedeprrafopredeter"/>
    <w:link w:val="Ttulo"/>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tuloCar" w:customStyle="1">
    <w:name w:val="Subtítulo Car"/>
    <w:basedOn w:val="Fuentedeprrafopredeter"/>
    <w:link w:val="Subttulo"/>
    <w:uiPriority w:val="11"/>
    <w:rsid w:val="00F85DFC"/>
    <w:rPr>
      <w:rFonts w:ascii="Montserrat" w:hAnsi="Montserrat" w:eastAsiaTheme="majorEastAsia"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styleId="EncabezadoCar" w:customStyle="1">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styleId="PiedepginaCar" w:customStyle="1">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Prrafodelista">
    <w:name w:val="List Paragraph"/>
    <w:basedOn w:val="Normal"/>
    <w:uiPriority w:val="34"/>
    <w:qFormat/>
    <w:rsid w:val="000E2B00"/>
    <w:pPr>
      <w:ind w:left="720"/>
      <w:contextualSpacing/>
    </w:pPr>
  </w:style>
  <w:style w:type="character" w:styleId="Ttulo3Car" w:customStyle="1">
    <w:name w:val="Título 3 Car"/>
    <w:basedOn w:val="Fuentedeprrafopredeter"/>
    <w:link w:val="Ttulo3"/>
    <w:uiPriority w:val="9"/>
    <w:rsid w:val="00F85DFC"/>
    <w:rPr>
      <w:rFonts w:ascii="Montserrat" w:hAnsi="Montserrat" w:eastAsiaTheme="majorEastAsia"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Ttulo4Car" w:customStyle="1">
    <w:name w:val="Título 4 Car"/>
    <w:basedOn w:val="Fuentedeprrafopredeter"/>
    <w:link w:val="Ttulo4"/>
    <w:uiPriority w:val="9"/>
    <w:rsid w:val="00F85DFC"/>
    <w:rPr>
      <w:rFonts w:ascii="Montserrat" w:hAnsi="Montserrat" w:eastAsiaTheme="majorEastAsia"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a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aconcuadrculaclara">
    <w:name w:val="Grid Table Light"/>
    <w:basedOn w:val="Tabla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styleId="Appendix" w:customStyle="1">
    <w:name w:val="Appendix"/>
    <w:basedOn w:val="Ttulo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Ttulo1C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Ttulo1"/>
    <w:autoRedefine/>
    <w:qFormat/>
    <w:rsid w:val="001C7E99"/>
    <w:pPr>
      <w:numPr>
        <w:numId w:val="0"/>
      </w:numPr>
      <w:pBdr>
        <w:bottom w:val="none" w:color="auto" w:sz="0" w:space="0"/>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styleId="TextonotaalfinalCar" w:customStyle="1">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Fuentedeprrafopredeter"/>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Fuentedeprrafopredeter"/>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footer" Target="footer5.xml" Id="rId21" /><Relationship Type="http://schemas.openxmlformats.org/officeDocument/2006/relationships/header" Target="header1.xml" Id="rId7"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header" Target="header4.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microsoft.com/office/2011/relationships/people" Target="people.xml" Id="rId23" /><Relationship Type="http://schemas.openxmlformats.org/officeDocument/2006/relationships/footer" Target="footer4.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ntTable" Target="fontTable.xml" Id="rId22" /><Relationship Type="http://schemas.openxmlformats.org/officeDocument/2006/relationships/glossaryDocument" Target="/word/glossary/document.xml" Id="Ree01831139ee4019" /><Relationship Type="http://schemas.openxmlformats.org/officeDocument/2006/relationships/hyperlink" Target="https://www.semtech.com/" TargetMode="External" Id="R1bfee9ca6b7844a4" /><Relationship Type="http://schemas.openxmlformats.org/officeDocument/2006/relationships/hyperlink" Target="https://www.hoperf.com/" TargetMode="External" Id="R51da7a3614ed4d40" /><Relationship Type="http://schemas.openxmlformats.org/officeDocument/2006/relationships/hyperlink" Target="https://www.microchip.com/" TargetMode="External" Id="R4c834fed9c634537" /><Relationship Type="http://schemas.openxmlformats.org/officeDocument/2006/relationships/image" Target="/media/image2.jpg" Id="Re9fc94108936431c" /><Relationship Type="http://schemas.openxmlformats.org/officeDocument/2006/relationships/hyperlink" Target="https://www.arrow.com/" TargetMode="External" Id="Rb5fc35c462484288" /><Relationship Type="http://schemas.openxmlformats.org/officeDocument/2006/relationships/image" Target="/media/image3.jpg" Id="R62dcaae7f75e4f5a" /><Relationship Type="http://schemas.openxmlformats.org/officeDocument/2006/relationships/image" Target="/media/image2.png" Id="R208082edfe0a4bf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af7575-6952-4867-bde0-2d474d505aea}"/>
      </w:docPartPr>
      <w:docPartBody>
        <w:p w14:paraId="4C8FC26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NGI_TRUST_Deliverable template_2019_v2.dotx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32</revision>
  <dcterms:created xsi:type="dcterms:W3CDTF">2019-11-21T08:07:00.0000000Z</dcterms:created>
  <dcterms:modified xsi:type="dcterms:W3CDTF">2020-12-29T08:31:47.4253182Z</dcterms:modified>
</coreProperties>
</file>