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Instituto Federal de Educação, Ciência e Tecnologia da Paraíba                                       Campus João Pessoa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Disciplina: Análise e Projeto de Sistemas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Professora: Dra. Alana Morais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Aluno: Rafael  Marinho – 20142370368 </w:t>
      </w:r>
    </w:p>
    <w:p>
      <w:pPr>
        <w:pStyle w:val="Normal"/>
        <w:spacing w:lineRule="auto" w:line="360"/>
        <w:ind w:firstLine="720"/>
        <w:rPr>
          <w:b/>
          <w:b/>
        </w:rPr>
      </w:pPr>
      <w:r>
        <w:rPr>
          <w:b/>
        </w:rPr>
        <w:t xml:space="preserve"> </w:t>
      </w:r>
      <w:r>
        <w:rPr>
          <w:b/>
        </w:rPr>
        <w:t>Álamo Nunes – 20142370120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ab/>
        <w:t xml:space="preserve"> Patrick Belli – 20141370178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Loja de veículos</w:t>
      </w:r>
    </w:p>
    <w:p>
      <w:pPr>
        <w:pStyle w:val="Normal"/>
        <w:spacing w:lineRule="auto" w:line="360"/>
        <w:jc w:val="both"/>
        <w:rPr>
          <w:b/>
          <w:b/>
        </w:rPr>
      </w:pPr>
      <w:r>
        <w:rPr/>
        <w:tab/>
        <w:t xml:space="preserve">1. </w:t>
      </w:r>
      <w:r>
        <w:rPr>
          <w:b/>
        </w:rPr>
        <w:t>Descrição Geral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/>
        <w:t>Visando evitar que o cliente se desloque até uma de nossas lojas físicas para avaliar veículos e seus valores, foi decidido criar um sistema que pretende exibir os carros disponíveis para venda e suas informações, além de uma ferramenta para simular financiamento e envio de proposta do cliente.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1.1 Simular Financiamento</w:t>
      </w:r>
    </w:p>
    <w:p>
      <w:pPr>
        <w:pStyle w:val="Normal"/>
        <w:pBdr/>
        <w:spacing w:lineRule="auto" w:line="360" w:before="0" w:after="160"/>
        <w:jc w:val="both"/>
        <w:rPr/>
      </w:pPr>
      <w:r>
        <w:rPr/>
        <w:t>O cliente poderá simular o financiamento do carro no site vendo quais condições de pagamento ele terá para quitar o valor do bem a ser comprado. As informações mais importantes adquiridas em uma simulação de financiamento são:</w:t>
      </w:r>
    </w:p>
    <w:p>
      <w:pPr>
        <w:pStyle w:val="Normal"/>
        <w:numPr>
          <w:ilvl w:val="0"/>
          <w:numId w:val="3"/>
        </w:numPr>
        <w:pBdr/>
        <w:spacing w:lineRule="auto" w:line="360" w:before="0" w:afterAutospacing="0" w:after="0"/>
        <w:ind w:left="720" w:hanging="360"/>
        <w:jc w:val="both"/>
        <w:rPr/>
      </w:pPr>
      <w:r>
        <w:rPr/>
        <w:t>O cliente poderá ver o número total de parcelas a serem pagas;</w:t>
      </w:r>
    </w:p>
    <w:p>
      <w:pPr>
        <w:pStyle w:val="Normal"/>
        <w:numPr>
          <w:ilvl w:val="0"/>
          <w:numId w:val="3"/>
        </w:numPr>
        <w:pBdr/>
        <w:spacing w:lineRule="auto" w:line="360" w:before="0" w:afterAutospacing="0" w:after="0"/>
        <w:ind w:left="720" w:hanging="360"/>
        <w:jc w:val="both"/>
        <w:rPr/>
      </w:pPr>
      <w:r>
        <w:rPr/>
        <w:t>o valor total de quitação do bem;</w:t>
      </w:r>
    </w:p>
    <w:p>
      <w:pPr>
        <w:pStyle w:val="Normal"/>
        <w:numPr>
          <w:ilvl w:val="0"/>
          <w:numId w:val="3"/>
        </w:numPr>
        <w:pBdr/>
        <w:spacing w:lineRule="auto" w:line="360" w:before="0" w:after="160"/>
        <w:ind w:left="720" w:hanging="360"/>
        <w:jc w:val="both"/>
        <w:rPr/>
      </w:pPr>
      <w:r>
        <w:rPr/>
        <w:t>o valor de cada prestação;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 xml:space="preserve">1.2 Proposta </w:t>
      </w:r>
    </w:p>
    <w:p>
      <w:pPr>
        <w:pStyle w:val="Normal"/>
        <w:spacing w:lineRule="auto" w:line="360"/>
        <w:jc w:val="both"/>
        <w:rPr/>
      </w:pPr>
      <w:r>
        <w:rPr/>
        <w:t>O Cliente poderá enviar uma proposta do veículo que deseja e o funcionário deve verificar a proposta e retornar o status(aceito,recusada).</w:t>
      </w:r>
    </w:p>
    <w:p>
      <w:pPr>
        <w:pStyle w:val="Normal"/>
        <w:spacing w:lineRule="auto" w:line="360" w:before="240" w:after="240"/>
        <w:ind w:left="0" w:hanging="0"/>
        <w:jc w:val="both"/>
        <w:rPr/>
      </w:pPr>
      <w:r>
        <w:rPr/>
        <w:t>2</w:t>
      </w:r>
      <w:r>
        <w:rPr>
          <w:b/>
        </w:rPr>
        <w:t>. Público-alvo e suas características</w:t>
      </w:r>
    </w:p>
    <w:p>
      <w:pPr>
        <w:pStyle w:val="Normal"/>
        <w:spacing w:lineRule="auto" w:line="360"/>
        <w:jc w:val="both"/>
        <w:rPr/>
      </w:pPr>
      <w:r>
        <w:rPr/>
        <w:t>O público-alvo são pessoas interessadas em veículos, independente do sexo e que seja maior de idade (18+).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3. </w:t>
      </w:r>
      <w:r>
        <w:rPr>
          <w:b/>
        </w:rPr>
        <w:t>Requisitos funcionais e não funcionais do Sistema</w:t>
      </w:r>
    </w:p>
    <w:p>
      <w:pPr>
        <w:pStyle w:val="Normal"/>
        <w:spacing w:lineRule="auto" w:line="360" w:before="240" w:after="240"/>
        <w:ind w:left="0" w:hanging="0"/>
        <w:jc w:val="both"/>
        <w:rPr/>
      </w:pPr>
      <w:r>
        <w:rPr/>
        <w:t xml:space="preserve">3.1. </w:t>
      </w:r>
      <w:r>
        <w:rPr>
          <w:b/>
        </w:rPr>
        <w:t>Requisitos funcionais:</w:t>
      </w:r>
    </w:p>
    <w:p>
      <w:pPr>
        <w:pStyle w:val="Normal"/>
        <w:numPr>
          <w:ilvl w:val="0"/>
          <w:numId w:val="1"/>
        </w:numPr>
        <w:spacing w:lineRule="auto" w:line="360" w:before="240" w:afterAutospacing="0" w:after="0"/>
        <w:ind w:left="720" w:hanging="360"/>
        <w:jc w:val="both"/>
        <w:rPr/>
      </w:pPr>
      <w:r>
        <w:rPr/>
        <w:t xml:space="preserve">Pesquisar por veículo </w:t>
        <w:tab/>
      </w:r>
    </w:p>
    <w:p>
      <w:pPr>
        <w:pStyle w:val="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 xml:space="preserve">Listar </w:t>
        <w:tab/>
        <w:t xml:space="preserve">veículos mais acessados </w:t>
        <w:tab/>
      </w:r>
    </w:p>
    <w:p>
      <w:pPr>
        <w:pStyle w:val="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 xml:space="preserve">Cadastrar cliente </w:t>
        <w:tab/>
      </w:r>
    </w:p>
    <w:p>
      <w:pPr>
        <w:pStyle w:val="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 xml:space="preserve">Simular financiamento </w:t>
        <w:tab/>
      </w:r>
    </w:p>
    <w:p>
      <w:pPr>
        <w:pStyle w:val="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 xml:space="preserve">Enviar </w:t>
        <w:tab/>
        <w:t xml:space="preserve">proposta(interesse) </w:t>
        <w:tab/>
      </w:r>
    </w:p>
    <w:p>
      <w:pPr>
        <w:pStyle w:val="Normal"/>
        <w:numPr>
          <w:ilvl w:val="0"/>
          <w:numId w:val="1"/>
        </w:numPr>
        <w:spacing w:lineRule="auto" w:line="360" w:beforeAutospacing="0" w:before="0" w:after="240"/>
        <w:ind w:left="720" w:hanging="360"/>
        <w:jc w:val="both"/>
        <w:rPr/>
      </w:pPr>
      <w:r>
        <w:rPr/>
        <w:t>Verificar status da proposta realizada</w:t>
      </w:r>
    </w:p>
    <w:p>
      <w:pPr>
        <w:pStyle w:val="Normal"/>
        <w:spacing w:lineRule="auto" w:line="360" w:before="240" w:after="240"/>
        <w:ind w:left="0" w:hanging="0"/>
        <w:jc w:val="both"/>
        <w:rPr>
          <w:b/>
          <w:b/>
        </w:rPr>
      </w:pPr>
      <w:r>
        <w:rPr/>
        <w:tab/>
        <w:tab/>
        <w:t xml:space="preserve"> </w:t>
      </w:r>
      <w:r>
        <w:rPr>
          <w:b/>
        </w:rPr>
        <w:t>3.2. Requisitos não funcionais</w:t>
      </w:r>
    </w:p>
    <w:p>
      <w:pPr>
        <w:pStyle w:val="Normal"/>
        <w:numPr>
          <w:ilvl w:val="0"/>
          <w:numId w:val="2"/>
        </w:numPr>
        <w:spacing w:lineRule="auto" w:line="360" w:before="240" w:afterAutospacing="0" w:after="0"/>
        <w:ind w:left="720" w:hanging="360"/>
        <w:jc w:val="both"/>
        <w:rPr/>
      </w:pPr>
      <w:r>
        <w:rPr/>
        <w:t>Estrutura funcionamento da aplicação por meio do MVC em Laravel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Controlar mudanças dos bancos via migração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Mapear relacionamentos entre entidade do seu banco usando Eloquent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Uso de validações do Laravel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Gerenciar controle de acesso por autenticação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Utilizar no mínimo uma extensão inédita do Laravel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jc w:val="both"/>
        <w:rPr/>
      </w:pPr>
      <w:r>
        <w:rPr/>
        <w:t>Fazer deploy da aplicação por meio de Docker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="240"/>
        <w:ind w:left="720" w:hanging="360"/>
        <w:jc w:val="both"/>
        <w:rPr/>
      </w:pPr>
      <w:r>
        <w:rPr/>
        <w:t>Validação e verificação por teste</w:t>
      </w:r>
    </w:p>
    <w:tbl>
      <w:tblPr>
        <w:tblStyle w:val="Table1"/>
        <w:tblW w:w="6155" w:type="dxa"/>
        <w:jc w:val="left"/>
        <w:tblInd w:w="0" w:type="dxa"/>
        <w:tblBorders>
          <w:top w:val="single" w:sz="6" w:space="0" w:color="E9EBEC"/>
          <w:left w:val="single" w:sz="6" w:space="0" w:color="E9EBEC"/>
          <w:bottom w:val="single" w:sz="6" w:space="0" w:color="E9EBEC"/>
          <w:right w:val="single" w:sz="6" w:space="0" w:color="E9EBEC"/>
          <w:insideH w:val="single" w:sz="6" w:space="0" w:color="E9EBEC"/>
          <w:insideV w:val="single" w:sz="6" w:space="0" w:color="E9EBEC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155"/>
      </w:tblGrid>
      <w:tr>
        <w:trPr>
          <w:trHeight w:val="1080" w:hRule="atLeast"/>
        </w:trPr>
        <w:tc>
          <w:tcPr>
            <w:tcW w:w="615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  <w:insideH w:val="single" w:sz="6" w:space="0" w:color="E9EBEC"/>
              <w:insideV w:val="single" w:sz="6" w:space="0" w:color="E9EBEC"/>
            </w:tcBorders>
            <w:shd w:fill="auto" w:val="clear"/>
          </w:tcPr>
          <w:p>
            <w:pPr>
              <w:pStyle w:val="Normal"/>
              <w:spacing w:lineRule="auto" w:line="360" w:before="240" w:after="240"/>
              <w:ind w:left="720" w:hanging="0"/>
              <w:jc w:val="both"/>
              <w:rPr>
                <w:color w:val="606C71"/>
                <w:sz w:val="26"/>
                <w:szCs w:val="26"/>
              </w:rPr>
            </w:pPr>
            <w:r>
              <w:rPr>
                <w:color w:val="606C71"/>
                <w:sz w:val="26"/>
                <w:szCs w:val="26"/>
              </w:rPr>
            </w:r>
          </w:p>
          <w:p>
            <w:pPr>
              <w:pStyle w:val="Normal"/>
              <w:spacing w:lineRule="auto" w:line="360" w:before="240" w:after="240"/>
              <w:ind w:left="720" w:hanging="0"/>
              <w:jc w:val="both"/>
              <w:rPr>
                <w:color w:val="606C71"/>
                <w:sz w:val="26"/>
                <w:szCs w:val="26"/>
              </w:rPr>
            </w:pPr>
            <w:r>
              <w:rPr>
                <w:color w:val="606C71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 w:before="240" w:after="240"/>
        <w:ind w:left="0" w:hanging="0"/>
        <w:jc w:val="both"/>
        <w:rPr>
          <w:color w:val="606C71"/>
          <w:sz w:val="26"/>
          <w:szCs w:val="26"/>
        </w:rPr>
      </w:pPr>
      <w:r>
        <w:rPr>
          <w:color w:val="606C71"/>
          <w:sz w:val="26"/>
          <w:szCs w:val="26"/>
        </w:rPr>
      </w:r>
    </w:p>
    <w:tbl>
      <w:tblPr>
        <w:tblStyle w:val="Table2"/>
        <w:tblW w:w="6155" w:type="dxa"/>
        <w:jc w:val="left"/>
        <w:tblInd w:w="0" w:type="dxa"/>
        <w:tblBorders>
          <w:top w:val="single" w:sz="6" w:space="0" w:color="E9EBEC"/>
          <w:left w:val="single" w:sz="6" w:space="0" w:color="E9EBEC"/>
          <w:bottom w:val="single" w:sz="6" w:space="0" w:color="E9EBEC"/>
          <w:right w:val="single" w:sz="6" w:space="0" w:color="E9EBEC"/>
          <w:insideH w:val="single" w:sz="6" w:space="0" w:color="E9EBEC"/>
          <w:insideV w:val="single" w:sz="6" w:space="0" w:color="E9EBEC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155"/>
      </w:tblGrid>
      <w:tr>
        <w:trPr>
          <w:trHeight w:val="1080" w:hRule="atLeast"/>
        </w:trPr>
        <w:tc>
          <w:tcPr>
            <w:tcW w:w="615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  <w:insideH w:val="single" w:sz="6" w:space="0" w:color="E9EBEC"/>
              <w:insideV w:val="single" w:sz="6" w:space="0" w:color="E9EBEC"/>
            </w:tcBorders>
            <w:shd w:fill="auto" w:val="clear"/>
          </w:tcPr>
          <w:p>
            <w:pPr>
              <w:pStyle w:val="Normal"/>
              <w:spacing w:lineRule="auto" w:line="360" w:before="240" w:after="240"/>
              <w:ind w:left="0" w:hanging="0"/>
              <w:jc w:val="both"/>
              <w:rPr>
                <w:color w:val="606C71"/>
                <w:sz w:val="26"/>
                <w:szCs w:val="26"/>
              </w:rPr>
            </w:pPr>
            <w:r>
              <w:rPr>
                <w:color w:val="606C71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 w:before="240" w:after="240"/>
        <w:ind w:left="0" w:hanging="0"/>
        <w:jc w:val="both"/>
        <w:rPr>
          <w:color w:val="606C71"/>
          <w:sz w:val="26"/>
          <w:szCs w:val="26"/>
        </w:rPr>
      </w:pPr>
      <w:r>
        <w:rPr>
          <w:color w:val="606C71"/>
          <w:sz w:val="26"/>
          <w:szCs w:val="26"/>
        </w:rPr>
      </w:r>
    </w:p>
    <w:p>
      <w:pPr>
        <w:pStyle w:val="Normal"/>
        <w:spacing w:lineRule="auto" w:line="360" w:before="240" w:after="240"/>
        <w:ind w:left="720" w:hanging="0"/>
        <w:jc w:val="both"/>
        <w:rPr/>
      </w:pPr>
      <w:r>
        <w:rPr/>
        <w:tab/>
      </w:r>
    </w:p>
    <w:p>
      <w:pPr>
        <w:pStyle w:val="Normal"/>
        <w:spacing w:lineRule="auto" w:line="360" w:before="240" w:after="240"/>
        <w:ind w:left="0" w:hanging="0"/>
        <w:jc w:val="both"/>
        <w:rPr/>
      </w:pPr>
      <w:r>
        <w:rPr/>
        <w:b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302</Words>
  <Characters>1630</Characters>
  <CharactersWithSpaces>1947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2019-06-16T19:41:09Z</dcterms:modified>
  <cp:revision>1</cp:revision>
  <dc:subject/>
  <dc:title/>
</cp:coreProperties>
</file>