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sidP="006F0492">
      <w:pPr>
        <w:pStyle w:val="Epgrafe"/>
      </w:pPr>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3C9CAF28" w14:textId="454FEAAC"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Semana </w:t>
      </w:r>
      <w:r w:rsidR="00FE47AD">
        <w:rPr>
          <w:rFonts w:eastAsiaTheme="majorEastAsia" w:cstheme="majorBidi"/>
          <w:b/>
          <w:bCs/>
          <w:spacing w:val="-10"/>
          <w:kern w:val="28"/>
          <w:sz w:val="48"/>
          <w:szCs w:val="56"/>
        </w:rPr>
        <w:t>7</w:t>
      </w:r>
    </w:p>
    <w:p w14:paraId="61F86AEB" w14:textId="77777777" w:rsidR="006F0492" w:rsidRPr="006F0492" w:rsidRDefault="006F0492" w:rsidP="006F0492">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Desarrollo </w:t>
      </w:r>
      <w:proofErr w:type="spellStart"/>
      <w:r w:rsidRPr="006F0492">
        <w:rPr>
          <w:rFonts w:eastAsiaTheme="majorEastAsia" w:cstheme="majorBidi"/>
          <w:b/>
          <w:bCs/>
          <w:spacing w:val="-10"/>
          <w:kern w:val="28"/>
          <w:sz w:val="48"/>
          <w:szCs w:val="56"/>
        </w:rPr>
        <w:t>Backend</w:t>
      </w:r>
      <w:proofErr w:type="spellEnd"/>
      <w:r w:rsidRPr="006F0492">
        <w:rPr>
          <w:rFonts w:eastAsiaTheme="majorEastAsia" w:cstheme="majorBidi"/>
          <w:b/>
          <w:bCs/>
          <w:spacing w:val="-10"/>
          <w:kern w:val="28"/>
          <w:sz w:val="48"/>
          <w:szCs w:val="56"/>
        </w:rPr>
        <w:t xml:space="preserve"> III </w:t>
      </w:r>
    </w:p>
    <w:p w14:paraId="60B9A4CF" w14:textId="54205AB5" w:rsidR="00C709BC" w:rsidRPr="006F0492" w:rsidRDefault="006F0492" w:rsidP="00C709BC">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6034D5AD" w14:textId="2EA65C8E" w:rsidR="00FE47AD" w:rsidRDefault="00FE47AD" w:rsidP="0CE48C67">
      <w:bookmarkStart w:id="0" w:name="_Hlk185758686"/>
      <w:r w:rsidRPr="00FE47AD">
        <w:t xml:space="preserve">Durante esta séptima semana desarrollarás una actividad formativa de manera grupal, llamada "Configurando tolerancia a fallos y arquitectura de eventos con microservicios en la nube", donde deberías desarrollar una entrega por encargo centralizada en fortalecer la resiliencia de microservicios en la nube implementando mecanismos de tolerancia a fallos mediante </w:t>
      </w:r>
      <w:r>
        <w:t>Resilience4j</w:t>
      </w:r>
      <w:r w:rsidRPr="00FE47AD">
        <w:t xml:space="preserve">. Además, deberías integrar componentes asíncronos de mensajería utilizando Kafka </w:t>
      </w:r>
      <w:r w:rsidR="00CE3FF5">
        <w:t>o</w:t>
      </w:r>
      <w:r w:rsidRPr="00FE47AD">
        <w:t xml:space="preserve"> JMS, habilitando la arquitectura para procesar eventos de manera eficiente y escalable.</w:t>
      </w:r>
    </w:p>
    <w:bookmarkEnd w:id="0"/>
    <w:p w14:paraId="26186A9F" w14:textId="77777777" w:rsidR="00FE47AD" w:rsidRPr="00FE47AD" w:rsidRDefault="00FE47AD" w:rsidP="0CE48C67"/>
    <w:p w14:paraId="0AF65E4B" w14:textId="020A7B24" w:rsidR="00807610" w:rsidRDefault="00807610" w:rsidP="0CE48C67">
      <w:pPr>
        <w:pStyle w:val="Ttulo2"/>
        <w:rPr>
          <w:bCs/>
          <w:szCs w:val="32"/>
        </w:rPr>
      </w:pPr>
      <w:r>
        <w:t>Instrucciones específicas</w:t>
      </w:r>
    </w:p>
    <w:p w14:paraId="67B9C7E1" w14:textId="58469661" w:rsidR="6FBD555E" w:rsidRDefault="6FBD555E" w:rsidP="36A217DF">
      <w:pPr>
        <w:shd w:val="clear" w:color="auto" w:fill="FFFFFF" w:themeFill="background1"/>
        <w:spacing w:after="0"/>
      </w:pPr>
      <w:bookmarkStart w:id="1" w:name="_Hlk185758694"/>
      <w:r w:rsidRPr="001243B8">
        <w:t xml:space="preserve">En función de la actividad formativa de la semana </w:t>
      </w:r>
      <w:r w:rsidR="00FE47AD">
        <w:t>7</w:t>
      </w:r>
      <w:r w:rsidRPr="001243B8">
        <w:t xml:space="preserve"> llamada </w:t>
      </w:r>
      <w:r w:rsidR="00FE47AD" w:rsidRPr="00FE47AD">
        <w:t>Configurando tolerancia a fallos y arquitectura de eventos con microservicios en la nube</w:t>
      </w:r>
      <w:r w:rsidRPr="001243B8">
        <w:t>, deberás avanzar en el proyecto en su continuidad, realizando:</w:t>
      </w:r>
    </w:p>
    <w:bookmarkEnd w:id="1"/>
    <w:p w14:paraId="487366EE" w14:textId="77777777" w:rsidR="001243B8" w:rsidRDefault="001243B8" w:rsidP="36A217DF">
      <w:pPr>
        <w:shd w:val="clear" w:color="auto" w:fill="FFFFFF" w:themeFill="background1"/>
        <w:spacing w:after="0"/>
      </w:pPr>
    </w:p>
    <w:p w14:paraId="14C771F7" w14:textId="2AF84142" w:rsidR="009A63A7" w:rsidRPr="009A63A7" w:rsidRDefault="009A63A7" w:rsidP="0CE48C67">
      <w:pPr>
        <w:rPr>
          <w:b/>
          <w:bCs/>
        </w:rPr>
      </w:pPr>
      <w:bookmarkStart w:id="2" w:name="_Hlk185758703"/>
      <w:r w:rsidRPr="4FBB4B36">
        <w:rPr>
          <w:b/>
          <w:bCs/>
        </w:rPr>
        <w:t xml:space="preserve">1. </w:t>
      </w:r>
      <w:r w:rsidR="00FE47AD">
        <w:rPr>
          <w:b/>
          <w:bCs/>
        </w:rPr>
        <w:t>Establecer que arquitectura de eventos utilizar</w:t>
      </w:r>
    </w:p>
    <w:p w14:paraId="3C6F8A1F" w14:textId="7FE45FFE" w:rsidR="009A63A7" w:rsidRPr="009A63A7" w:rsidRDefault="00FE47AD" w:rsidP="0CE48C67">
      <w:pPr>
        <w:ind w:left="708"/>
      </w:pPr>
      <w:r>
        <w:t>Debes establecer con cual de todos los patrones de diseño trabajar para implementar en tu proyecto</w:t>
      </w:r>
    </w:p>
    <w:p w14:paraId="21168A82" w14:textId="1204386A" w:rsidR="009A63A7" w:rsidRDefault="009A63A7" w:rsidP="0CE48C67">
      <w:pPr>
        <w:rPr>
          <w:b/>
          <w:bCs/>
        </w:rPr>
      </w:pPr>
      <w:r w:rsidRPr="0CE48C67">
        <w:rPr>
          <w:b/>
          <w:bCs/>
        </w:rPr>
        <w:t xml:space="preserve">2. </w:t>
      </w:r>
      <w:r w:rsidR="00FE47AD">
        <w:rPr>
          <w:b/>
          <w:bCs/>
        </w:rPr>
        <w:t>Diagramar la solución de arquitectura elegida</w:t>
      </w:r>
      <w:r w:rsidR="00D07B4F">
        <w:rPr>
          <w:b/>
          <w:bCs/>
        </w:rPr>
        <w:t xml:space="preserve"> </w:t>
      </w:r>
    </w:p>
    <w:p w14:paraId="7C5390B6" w14:textId="2185D5FF" w:rsidR="009A63A7" w:rsidRDefault="00D07B4F" w:rsidP="0CE48C67">
      <w:pPr>
        <w:ind w:left="708"/>
      </w:pPr>
      <w:r>
        <w:t xml:space="preserve">Debes </w:t>
      </w:r>
      <w:r w:rsidR="00FE47AD">
        <w:t>crear un diagrama que permita representar que tópicos/mensajes/eventos vas a utilizar en tu proyecto</w:t>
      </w:r>
      <w:r w:rsidR="009A63A7">
        <w:t>.</w:t>
      </w:r>
    </w:p>
    <w:p w14:paraId="33A76C0C" w14:textId="6EA70DE4" w:rsidR="008B6DFC" w:rsidRDefault="008B6DFC" w:rsidP="008B6DFC">
      <w:pPr>
        <w:rPr>
          <w:b/>
          <w:bCs/>
        </w:rPr>
      </w:pPr>
      <w:r>
        <w:rPr>
          <w:b/>
          <w:bCs/>
        </w:rPr>
        <w:t>3</w:t>
      </w:r>
      <w:r w:rsidRPr="0CE48C67">
        <w:rPr>
          <w:b/>
          <w:bCs/>
        </w:rPr>
        <w:t xml:space="preserve">. </w:t>
      </w:r>
      <w:r w:rsidR="00FE47AD">
        <w:rPr>
          <w:b/>
          <w:bCs/>
        </w:rPr>
        <w:t>Implementar la arquitectura elegida en tus microservicios para las transacciones del sistema.</w:t>
      </w:r>
    </w:p>
    <w:p w14:paraId="622FD147" w14:textId="1FF53B68" w:rsidR="00FE47AD" w:rsidRPr="009A63A7" w:rsidRDefault="00FE47AD" w:rsidP="00FE47AD">
      <w:pPr>
        <w:ind w:left="708"/>
      </w:pPr>
      <w:r>
        <w:t>Debes implementar el uso de JMS o Kafka según definas como diseño de tu proyecto.</w:t>
      </w:r>
    </w:p>
    <w:bookmarkEnd w:id="2"/>
    <w:p w14:paraId="43B62A55" w14:textId="5F7C7E09" w:rsidR="00C50459" w:rsidRDefault="00C50459" w:rsidP="00FE47AD"/>
    <w:p w14:paraId="168865D7" w14:textId="3F9EA1E8" w:rsidR="0CE48C67" w:rsidRDefault="00807610" w:rsidP="000B5D3C">
      <w:pPr>
        <w:pStyle w:val="Ttulo2"/>
      </w:pPr>
      <w:r>
        <w:t>Requerimientos del Sistem</w:t>
      </w:r>
      <w:r w:rsidR="009A63A7">
        <w:t>a</w:t>
      </w:r>
    </w:p>
    <w:p w14:paraId="6924936A" w14:textId="77777777" w:rsidR="000B5D3C" w:rsidRPr="000B5D3C" w:rsidRDefault="000B5D3C" w:rsidP="000B5D3C"/>
    <w:p w14:paraId="3BDD954C" w14:textId="71804F9D" w:rsidR="001243B8" w:rsidRDefault="17A3AD75" w:rsidP="4FC53633">
      <w:r w:rsidRPr="7D18886F">
        <w:rPr>
          <w:rFonts w:eastAsia="Arial" w:cs="Arial"/>
          <w:color w:val="000000" w:themeColor="text1"/>
          <w:szCs w:val="24"/>
        </w:rPr>
        <w:lastRenderedPageBreak/>
        <w:t>Basándote en los microservicios de la semana 6</w:t>
      </w:r>
      <w:r w:rsidR="1028134F" w:rsidRPr="7D18886F">
        <w:rPr>
          <w:rFonts w:eastAsia="Arial" w:cs="Arial"/>
          <w:color w:val="000000" w:themeColor="text1"/>
          <w:szCs w:val="24"/>
        </w:rPr>
        <w:t>,</w:t>
      </w:r>
      <w:bookmarkStart w:id="3" w:name="_Hlk185758588"/>
      <w:r w:rsidR="00943589">
        <w:t xml:space="preserve"> </w:t>
      </w:r>
      <w:bookmarkStart w:id="4" w:name="_Hlk185758728"/>
      <w:r w:rsidR="004C6ED4">
        <w:t xml:space="preserve">deberás </w:t>
      </w:r>
      <w:r w:rsidR="00A27326">
        <w:t xml:space="preserve">implementar una arquitectura </w:t>
      </w:r>
      <w:r w:rsidR="00F84FDB">
        <w:t>asíncrona</w:t>
      </w:r>
      <w:r w:rsidR="004C6ED4">
        <w:t>.</w:t>
      </w:r>
      <w:bookmarkEnd w:id="3"/>
    </w:p>
    <w:bookmarkEnd w:id="4"/>
    <w:p w14:paraId="52C0AB5F" w14:textId="77777777" w:rsidR="00D07B4F" w:rsidRPr="00D07B4F" w:rsidRDefault="00D07B4F" w:rsidP="001243B8"/>
    <w:p w14:paraId="74DC92BC" w14:textId="77777777" w:rsidR="009A63A7" w:rsidRPr="009A63A7" w:rsidRDefault="009A63A7" w:rsidP="0CE48C67">
      <w:pPr>
        <w:pStyle w:val="Ttulo2"/>
        <w:rPr>
          <w:szCs w:val="32"/>
        </w:rPr>
      </w:pPr>
      <w:r>
        <w:t>Entrega</w:t>
      </w:r>
    </w:p>
    <w:p w14:paraId="0AB14F70" w14:textId="132839B8" w:rsidR="0CE48C67" w:rsidRDefault="0CE48C67"/>
    <w:p w14:paraId="270EAD7B" w14:textId="3FA806DE" w:rsidR="004C6ED4" w:rsidRDefault="7DCACD42" w:rsidP="2B564DD2">
      <w:pPr>
        <w:pStyle w:val="Prrafodelista"/>
        <w:rPr>
          <w:b/>
          <w:bCs/>
        </w:rPr>
      </w:pPr>
      <w:r w:rsidRPr="2B564DD2">
        <w:rPr>
          <w:b/>
          <w:bCs/>
        </w:rPr>
        <w:t xml:space="preserve">Código Fuente: </w:t>
      </w:r>
      <w:r>
        <w:t>Sube el código del proyecto a un repositorio de GitHub</w:t>
      </w:r>
      <w:r w:rsidR="7B6D7CE8">
        <w:t xml:space="preserve"> c</w:t>
      </w:r>
      <w:r w:rsidR="6755DE5A">
        <w:t>on su propuesta técnica</w:t>
      </w:r>
    </w:p>
    <w:p w14:paraId="3A438F6D" w14:textId="77777777" w:rsidR="004C6ED4" w:rsidRDefault="009A63A7" w:rsidP="0CE48C67">
      <w:pPr>
        <w:pStyle w:val="Prrafodelista"/>
      </w:pPr>
      <w:r w:rsidRPr="0CE48C67">
        <w:rPr>
          <w:b/>
          <w:bCs/>
        </w:rPr>
        <w:t xml:space="preserve">Documentación </w:t>
      </w:r>
      <w:r>
        <w:t>(README.md): Describe el objetivo del proyecto, la estructura del código y las instrucciones para ejecutar el proyecto.</w:t>
      </w:r>
    </w:p>
    <w:p w14:paraId="449D338C" w14:textId="136887E9" w:rsidR="004C6ED4" w:rsidRDefault="009A63A7" w:rsidP="0CE48C67">
      <w:pPr>
        <w:pStyle w:val="Prrafodelista"/>
      </w:pPr>
      <w:r w:rsidRPr="0CE48C67">
        <w:rPr>
          <w:b/>
          <w:bCs/>
        </w:rPr>
        <w:t xml:space="preserve">Evidencia de Ejecución: </w:t>
      </w:r>
      <w:r>
        <w:t xml:space="preserve">Proporciona capturas de pantalla o salidas de consola mostrando la ejecución de cada </w:t>
      </w:r>
      <w:r w:rsidR="00A27326">
        <w:t>microservicio</w:t>
      </w:r>
      <w:r>
        <w:t xml:space="preserve"> y los resultados generados.</w:t>
      </w:r>
    </w:p>
    <w:p w14:paraId="23239B08" w14:textId="1F85DAEA" w:rsidR="004C6ED4" w:rsidRDefault="004C6ED4">
      <w:pPr>
        <w:ind w:left="459"/>
      </w:pPr>
      <w:r>
        <w:br w:type="page"/>
      </w:r>
    </w:p>
    <w:p w14:paraId="754A5563" w14:textId="35372A9F" w:rsidR="542190C0" w:rsidRDefault="76B71CA1" w:rsidP="2B564DD2">
      <w:pPr>
        <w:rPr>
          <w:rFonts w:eastAsia="Arial" w:cs="Arial"/>
          <w:color w:val="000000" w:themeColor="text1"/>
          <w:szCs w:val="24"/>
        </w:rPr>
      </w:pPr>
      <w:r w:rsidRPr="2B564DD2">
        <w:rPr>
          <w:rFonts w:eastAsia="Arial" w:cs="Arial"/>
          <w:color w:val="000000" w:themeColor="text1"/>
          <w:szCs w:val="24"/>
        </w:rPr>
        <w:lastRenderedPageBreak/>
        <w:t xml:space="preserve">Asegúrate de adjuntar todos estos documentos y componentes requeridos, todos deben estar en una misma carpeta. Finalmente, adjunta el archivo al subir tu actividad, asegurándote de que esté comprimido con la siguiente nomenclatura: </w:t>
      </w:r>
      <w:proofErr w:type="spellStart"/>
      <w:r w:rsidRPr="2B564DD2">
        <w:rPr>
          <w:rFonts w:eastAsia="Arial" w:cs="Arial"/>
          <w:b/>
          <w:bCs/>
          <w:color w:val="000000" w:themeColor="text1"/>
          <w:szCs w:val="24"/>
        </w:rPr>
        <w:t>ExpX_Sx_nombre_del_grupoX</w:t>
      </w:r>
      <w:proofErr w:type="spellEnd"/>
      <w:r w:rsidRPr="2B564DD2">
        <w:rPr>
          <w:rFonts w:eastAsia="Arial" w:cs="Arial"/>
          <w:b/>
          <w:bCs/>
          <w:color w:val="000000" w:themeColor="text1"/>
          <w:szCs w:val="24"/>
        </w:rPr>
        <w:t>. Ejemplo: Exp1_S2_Grupo4</w:t>
      </w:r>
    </w:p>
    <w:p w14:paraId="47024663" w14:textId="35A5A85A" w:rsidR="0CE48C67" w:rsidRDefault="0CE48C67" w:rsidP="0CE48C67">
      <w:pPr>
        <w:ind w:left="459"/>
      </w:pPr>
    </w:p>
    <w:p w14:paraId="6D2BFA14" w14:textId="77777777" w:rsidR="006B1635" w:rsidRDefault="006B1635" w:rsidP="004C6ED4"/>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BE61F5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Default="009611E8" w:rsidP="006B1635"/>
    <w:p w14:paraId="5D1D5FCC" w14:textId="77777777" w:rsidR="00CA1DED" w:rsidRDefault="00CA1DED" w:rsidP="006B1635"/>
    <w:p w14:paraId="1B758AA3" w14:textId="77777777" w:rsidR="00CA1DED" w:rsidRDefault="00CA1DED" w:rsidP="006B1635"/>
    <w:p w14:paraId="4877FBFD" w14:textId="16A4759F" w:rsidR="00CA1DED" w:rsidRDefault="00CA1DED" w:rsidP="00CA1DED">
      <w:pPr>
        <w:jc w:val="center"/>
        <w:rPr>
          <w:b/>
          <w:bCs/>
        </w:rPr>
      </w:pPr>
      <w:r w:rsidRPr="00CA1DED">
        <w:rPr>
          <w:b/>
          <w:bCs/>
        </w:rPr>
        <w:lastRenderedPageBreak/>
        <w:t xml:space="preserve">Informe </w:t>
      </w:r>
      <w:r w:rsidR="008C0739">
        <w:rPr>
          <w:b/>
          <w:bCs/>
        </w:rPr>
        <w:t>Semana 7</w:t>
      </w:r>
    </w:p>
    <w:p w14:paraId="5F6A4364" w14:textId="5D62653C" w:rsidR="008C0739" w:rsidRDefault="008C0739" w:rsidP="008C0739">
      <w:pPr>
        <w:rPr>
          <w:b/>
          <w:bCs/>
        </w:rPr>
      </w:pPr>
      <w:r>
        <w:rPr>
          <w:b/>
          <w:bCs/>
        </w:rPr>
        <w:t>Introducción</w:t>
      </w:r>
    </w:p>
    <w:p w14:paraId="042F2B9A" w14:textId="618C74A5" w:rsidR="008C0739" w:rsidRDefault="00D15A1A" w:rsidP="00D15A1A">
      <w:pPr>
        <w:jc w:val="both"/>
      </w:pPr>
      <w:r w:rsidRPr="00D15A1A">
        <w:t xml:space="preserve">En esta actividad se continuó el desarrollo del sistema bancario basado en microservicios, incorporando una arquitectura orientada a eventos mediante Apache Kafka. Se utilizó un modelo productor-consumidor para desacoplar el envío y procesamiento de mensajes, además de Resilience4j con </w:t>
      </w:r>
      <w:proofErr w:type="spellStart"/>
      <w:r w:rsidRPr="00D15A1A">
        <w:t>Circuit</w:t>
      </w:r>
      <w:proofErr w:type="spellEnd"/>
      <w:r w:rsidRPr="00D15A1A">
        <w:t xml:space="preserve"> Breaker para manejar fallos en la comunicación entre </w:t>
      </w:r>
      <w:proofErr w:type="spellStart"/>
      <w:r w:rsidRPr="00D15A1A">
        <w:t>bank-batch</w:t>
      </w:r>
      <w:proofErr w:type="spellEnd"/>
      <w:r w:rsidRPr="00D15A1A">
        <w:t xml:space="preserve"> y clientes-</w:t>
      </w:r>
      <w:proofErr w:type="spellStart"/>
      <w:r w:rsidRPr="00D15A1A">
        <w:t>service</w:t>
      </w:r>
      <w:proofErr w:type="spellEnd"/>
      <w:r w:rsidRPr="00D15A1A">
        <w:t>.</w:t>
      </w:r>
    </w:p>
    <w:p w14:paraId="68F3175D" w14:textId="423894A6" w:rsidR="008C0739" w:rsidRDefault="008C0739" w:rsidP="00D15A1A">
      <w:pPr>
        <w:jc w:val="both"/>
        <w:rPr>
          <w:b/>
          <w:bCs/>
        </w:rPr>
      </w:pPr>
      <w:r w:rsidRPr="008C0739">
        <w:rPr>
          <w:b/>
          <w:bCs/>
        </w:rPr>
        <w:t>Arquitectura seleccionada</w:t>
      </w:r>
    </w:p>
    <w:p w14:paraId="675D3D0B" w14:textId="77777777" w:rsidR="008C0739" w:rsidRPr="008C0739" w:rsidRDefault="008C0739" w:rsidP="008C0739">
      <w:pPr>
        <w:jc w:val="both"/>
      </w:pPr>
      <w:r w:rsidRPr="008C0739">
        <w:t xml:space="preserve">Para el desarrollo de esta actividad se seleccionó una arquitectura orientada a eventos utilizando Apache Kafka. Se implementó un modelo Productor–Consumidor, donde </w:t>
      </w:r>
      <w:proofErr w:type="spellStart"/>
      <w:r w:rsidRPr="008C0739">
        <w:t>TransaccionProducer</w:t>
      </w:r>
      <w:proofErr w:type="spellEnd"/>
      <w:r w:rsidRPr="008C0739">
        <w:t xml:space="preserve"> publica los eventos en el tópico </w:t>
      </w:r>
      <w:proofErr w:type="spellStart"/>
      <w:proofErr w:type="gramStart"/>
      <w:r w:rsidRPr="008C0739">
        <w:t>banco.transacciones</w:t>
      </w:r>
      <w:proofErr w:type="spellEnd"/>
      <w:proofErr w:type="gramEnd"/>
      <w:r w:rsidRPr="008C0739">
        <w:t xml:space="preserve"> y </w:t>
      </w:r>
      <w:proofErr w:type="spellStart"/>
      <w:r w:rsidRPr="008C0739">
        <w:t>TransaccionConsumer</w:t>
      </w:r>
      <w:proofErr w:type="spellEnd"/>
      <w:r w:rsidRPr="008C0739">
        <w:t xml:space="preserve"> se encarga de procesarlos de manera asíncrona.</w:t>
      </w:r>
    </w:p>
    <w:p w14:paraId="241B127F" w14:textId="07DD7778" w:rsidR="008C0739" w:rsidRPr="008C0739" w:rsidRDefault="008C0739" w:rsidP="00D15A1A">
      <w:pPr>
        <w:jc w:val="both"/>
      </w:pPr>
      <w:r w:rsidRPr="008C0739">
        <w:t xml:space="preserve">Esta arquitectura permite desacoplar el envío de los eventos de su procesamiento. Además, mediante el uso de particiones y </w:t>
      </w:r>
      <w:proofErr w:type="spellStart"/>
      <w:r w:rsidRPr="008C0739">
        <w:t>Consumer</w:t>
      </w:r>
      <w:proofErr w:type="spellEnd"/>
      <w:r w:rsidRPr="008C0739">
        <w:t xml:space="preserve"> </w:t>
      </w:r>
      <w:proofErr w:type="spellStart"/>
      <w:r w:rsidRPr="008C0739">
        <w:t>Groups</w:t>
      </w:r>
      <w:proofErr w:type="spellEnd"/>
      <w:r w:rsidRPr="008C0739">
        <w:t>, Kafka permite distribuir el procesamiento entre diferentes consumidores, facilitando el escalamiento horizontal de la aplicación.</w:t>
      </w:r>
    </w:p>
    <w:p w14:paraId="78431959" w14:textId="77777777" w:rsidR="008C0739" w:rsidRDefault="008C0739" w:rsidP="006B1635">
      <w:pPr>
        <w:rPr>
          <w:b/>
          <w:bCs/>
        </w:rPr>
      </w:pPr>
    </w:p>
    <w:p w14:paraId="78F38004" w14:textId="77777777" w:rsidR="008C0739" w:rsidRDefault="008C0739" w:rsidP="006B1635">
      <w:pPr>
        <w:rPr>
          <w:b/>
          <w:bCs/>
        </w:rPr>
      </w:pPr>
    </w:p>
    <w:p w14:paraId="2D099B68" w14:textId="77777777" w:rsidR="008C0739" w:rsidRDefault="008C0739" w:rsidP="006B1635">
      <w:pPr>
        <w:rPr>
          <w:b/>
          <w:bCs/>
        </w:rPr>
      </w:pPr>
    </w:p>
    <w:p w14:paraId="45BBCDA2" w14:textId="77777777" w:rsidR="008C0739" w:rsidRDefault="008C0739" w:rsidP="006B1635">
      <w:pPr>
        <w:rPr>
          <w:b/>
          <w:bCs/>
        </w:rPr>
      </w:pPr>
    </w:p>
    <w:p w14:paraId="531FD942" w14:textId="77777777" w:rsidR="008C0739" w:rsidRDefault="008C0739" w:rsidP="006B1635">
      <w:pPr>
        <w:rPr>
          <w:b/>
          <w:bCs/>
        </w:rPr>
      </w:pPr>
    </w:p>
    <w:p w14:paraId="01CFC0CC" w14:textId="77777777" w:rsidR="008C0739" w:rsidRDefault="008C0739" w:rsidP="006B1635">
      <w:pPr>
        <w:rPr>
          <w:b/>
          <w:bCs/>
        </w:rPr>
      </w:pPr>
    </w:p>
    <w:p w14:paraId="74FF65C1" w14:textId="77777777" w:rsidR="008C0739" w:rsidRDefault="008C0739" w:rsidP="006B1635">
      <w:pPr>
        <w:rPr>
          <w:b/>
          <w:bCs/>
        </w:rPr>
      </w:pPr>
    </w:p>
    <w:p w14:paraId="7847B499" w14:textId="77777777" w:rsidR="008C0739" w:rsidRDefault="008C0739" w:rsidP="006B1635">
      <w:pPr>
        <w:rPr>
          <w:b/>
          <w:bCs/>
        </w:rPr>
      </w:pPr>
    </w:p>
    <w:p w14:paraId="79DB2F13" w14:textId="77777777" w:rsidR="008C0739" w:rsidRDefault="008C0739" w:rsidP="006B1635">
      <w:pPr>
        <w:rPr>
          <w:b/>
          <w:bCs/>
        </w:rPr>
      </w:pPr>
    </w:p>
    <w:p w14:paraId="58F92362" w14:textId="77777777" w:rsidR="008C0739" w:rsidRDefault="008C0739" w:rsidP="006B1635">
      <w:pPr>
        <w:rPr>
          <w:b/>
          <w:bCs/>
        </w:rPr>
      </w:pPr>
    </w:p>
    <w:p w14:paraId="625A30A2" w14:textId="77777777" w:rsidR="008C0739" w:rsidRDefault="008C0739" w:rsidP="006B1635">
      <w:pPr>
        <w:rPr>
          <w:b/>
          <w:bCs/>
        </w:rPr>
      </w:pPr>
    </w:p>
    <w:p w14:paraId="79485990" w14:textId="77777777" w:rsidR="008C0739" w:rsidRDefault="008C0739" w:rsidP="008C0739">
      <w:pPr>
        <w:jc w:val="center"/>
        <w:rPr>
          <w:b/>
          <w:bCs/>
        </w:rPr>
      </w:pPr>
    </w:p>
    <w:p w14:paraId="5CCBD786" w14:textId="20A872C9" w:rsidR="008C0739" w:rsidRDefault="008C0739" w:rsidP="008C0739">
      <w:pPr>
        <w:jc w:val="center"/>
        <w:rPr>
          <w:b/>
          <w:bCs/>
        </w:rPr>
      </w:pPr>
      <w:r>
        <w:rPr>
          <w:b/>
          <w:bCs/>
        </w:rPr>
        <w:lastRenderedPageBreak/>
        <w:t>Evidencias</w:t>
      </w:r>
    </w:p>
    <w:p w14:paraId="43669B6D" w14:textId="09FD7DB2" w:rsidR="00CA1DED" w:rsidRPr="00CA1DED" w:rsidRDefault="00CA1DED" w:rsidP="006B1635">
      <w:pPr>
        <w:rPr>
          <w:b/>
          <w:bCs/>
        </w:rPr>
      </w:pPr>
      <w:r w:rsidRPr="00CA1DED">
        <w:rPr>
          <w:b/>
          <w:bCs/>
        </w:rPr>
        <w:t>Infraestructura con Docker</w:t>
      </w:r>
    </w:p>
    <w:p w14:paraId="0A3614BF" w14:textId="2A472126" w:rsidR="00CA1DED" w:rsidRDefault="00CA1DED" w:rsidP="00CA1DED">
      <w:pPr>
        <w:jc w:val="both"/>
      </w:pPr>
      <w:r w:rsidRPr="00CA1DED">
        <w:t xml:space="preserve">Se levantó la infraestructura del proyecto mediante Docker </w:t>
      </w:r>
      <w:proofErr w:type="spellStart"/>
      <w:r w:rsidRPr="00CA1DED">
        <w:t>Compose</w:t>
      </w:r>
      <w:proofErr w:type="spellEnd"/>
      <w:r w:rsidRPr="00CA1DED">
        <w:t xml:space="preserve">. En la ejecución de </w:t>
      </w:r>
      <w:proofErr w:type="spellStart"/>
      <w:r w:rsidRPr="00CA1DED">
        <w:t>docker</w:t>
      </w:r>
      <w:proofErr w:type="spellEnd"/>
      <w:r w:rsidRPr="00CA1DED">
        <w:t xml:space="preserve"> </w:t>
      </w:r>
      <w:proofErr w:type="spellStart"/>
      <w:r w:rsidRPr="00CA1DED">
        <w:t>ps</w:t>
      </w:r>
      <w:proofErr w:type="spellEnd"/>
      <w:r w:rsidRPr="00CA1DED">
        <w:t xml:space="preserve"> se observa que los contenedores banco-</w:t>
      </w:r>
      <w:proofErr w:type="spellStart"/>
      <w:r w:rsidRPr="00CA1DED">
        <w:t>postgres</w:t>
      </w:r>
      <w:proofErr w:type="spellEnd"/>
      <w:r w:rsidRPr="00CA1DED">
        <w:t xml:space="preserve"> y banco-</w:t>
      </w:r>
      <w:proofErr w:type="spellStart"/>
      <w:r w:rsidRPr="00CA1DED">
        <w:t>kafka</w:t>
      </w:r>
      <w:proofErr w:type="spellEnd"/>
      <w:r w:rsidRPr="00CA1DED">
        <w:t xml:space="preserve"> se encuentran activos, permitiendo disponer de PostgreSQL para la persistencia de datos y Apache Kafka para la mensajería asíncrona.</w:t>
      </w:r>
    </w:p>
    <w:p w14:paraId="757C808A" w14:textId="4FAC8659" w:rsidR="00CA1DED" w:rsidRDefault="00CA1DED" w:rsidP="006B1635">
      <w:r w:rsidRPr="00CA1DED">
        <w:rPr>
          <w:noProof/>
        </w:rPr>
        <w:drawing>
          <wp:inline distT="0" distB="0" distL="0" distR="0" wp14:anchorId="28AADBC6" wp14:editId="1FD396BC">
            <wp:extent cx="6299835" cy="1910080"/>
            <wp:effectExtent l="0" t="0" r="5715" b="0"/>
            <wp:docPr id="1306064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64870" name=""/>
                    <pic:cNvPicPr/>
                  </pic:nvPicPr>
                  <pic:blipFill>
                    <a:blip r:embed="rId15"/>
                    <a:stretch>
                      <a:fillRect/>
                    </a:stretch>
                  </pic:blipFill>
                  <pic:spPr>
                    <a:xfrm>
                      <a:off x="0" y="0"/>
                      <a:ext cx="6299835" cy="1910080"/>
                    </a:xfrm>
                    <a:prstGeom prst="rect">
                      <a:avLst/>
                    </a:prstGeom>
                  </pic:spPr>
                </pic:pic>
              </a:graphicData>
            </a:graphic>
          </wp:inline>
        </w:drawing>
      </w:r>
    </w:p>
    <w:p w14:paraId="3A98B111" w14:textId="0166F186" w:rsidR="00CA1DED" w:rsidRDefault="00CA1DED" w:rsidP="006B1635">
      <w:pPr>
        <w:rPr>
          <w:b/>
          <w:bCs/>
        </w:rPr>
      </w:pPr>
      <w:r w:rsidRPr="00CA1DED">
        <w:rPr>
          <w:b/>
          <w:bCs/>
        </w:rPr>
        <w:t>Envío de evento a Apache Kafka</w:t>
      </w:r>
    </w:p>
    <w:p w14:paraId="6108FCF3" w14:textId="50F80FEC" w:rsidR="00CA1DED" w:rsidRDefault="00CA1DED" w:rsidP="00CA1DED">
      <w:pPr>
        <w:jc w:val="both"/>
      </w:pPr>
      <w:r w:rsidRPr="00CA1DED">
        <w:t xml:space="preserve">Se realizó una petición POST al </w:t>
      </w:r>
      <w:proofErr w:type="spellStart"/>
      <w:r w:rsidRPr="00CA1DED">
        <w:t>endpoint</w:t>
      </w:r>
      <w:proofErr w:type="spellEnd"/>
      <w:r w:rsidRPr="00CA1DED">
        <w:t xml:space="preserve"> /api/</w:t>
      </w:r>
      <w:proofErr w:type="spellStart"/>
      <w:r w:rsidRPr="00CA1DED">
        <w:t>kafka</w:t>
      </w:r>
      <w:proofErr w:type="spellEnd"/>
      <w:r w:rsidRPr="00CA1DED">
        <w:t>/enviar enviando el mensaje PruebaKafkaSemana7. La aplicación respondió correctamente confirmando el envío del evento hacia Apache Kafka.</w:t>
      </w:r>
    </w:p>
    <w:p w14:paraId="5BC5B5AA" w14:textId="67A0F3A1" w:rsidR="008C0739" w:rsidRPr="008C0739" w:rsidRDefault="00CA1DED" w:rsidP="006B1635">
      <w:r w:rsidRPr="00CA1DED">
        <w:rPr>
          <w:noProof/>
        </w:rPr>
        <w:drawing>
          <wp:inline distT="0" distB="0" distL="0" distR="0" wp14:anchorId="68D72301" wp14:editId="4C5CF2C4">
            <wp:extent cx="6299835" cy="748030"/>
            <wp:effectExtent l="0" t="0" r="5715" b="0"/>
            <wp:docPr id="1506149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49967" name=""/>
                    <pic:cNvPicPr/>
                  </pic:nvPicPr>
                  <pic:blipFill>
                    <a:blip r:embed="rId16"/>
                    <a:stretch>
                      <a:fillRect/>
                    </a:stretch>
                  </pic:blipFill>
                  <pic:spPr>
                    <a:xfrm>
                      <a:off x="0" y="0"/>
                      <a:ext cx="6299835" cy="748030"/>
                    </a:xfrm>
                    <a:prstGeom prst="rect">
                      <a:avLst/>
                    </a:prstGeom>
                  </pic:spPr>
                </pic:pic>
              </a:graphicData>
            </a:graphic>
          </wp:inline>
        </w:drawing>
      </w:r>
    </w:p>
    <w:p w14:paraId="3DCC3537" w14:textId="3A5EA3FB" w:rsidR="00CA1DED" w:rsidRPr="00CA1DED" w:rsidRDefault="00CA1DED" w:rsidP="006B1635">
      <w:pPr>
        <w:rPr>
          <w:b/>
          <w:bCs/>
        </w:rPr>
      </w:pPr>
      <w:r w:rsidRPr="00CA1DED">
        <w:rPr>
          <w:b/>
          <w:bCs/>
        </w:rPr>
        <w:t xml:space="preserve">Verificación del tópico </w:t>
      </w:r>
      <w:proofErr w:type="spellStart"/>
      <w:proofErr w:type="gramStart"/>
      <w:r w:rsidRPr="00CA1DED">
        <w:rPr>
          <w:b/>
          <w:bCs/>
        </w:rPr>
        <w:t>banco.transacciones</w:t>
      </w:r>
      <w:proofErr w:type="spellEnd"/>
      <w:proofErr w:type="gramEnd"/>
    </w:p>
    <w:p w14:paraId="3B25F0A6" w14:textId="74214C0D" w:rsidR="00CA1DED" w:rsidRDefault="00CA1DED" w:rsidP="00CA1DED">
      <w:pPr>
        <w:jc w:val="both"/>
      </w:pPr>
      <w:r w:rsidRPr="00CA1DED">
        <w:t xml:space="preserve">Se verificaron los tópicos disponibles en Apache Kafka mediante la herramienta de consola, comprobando la existencia del tópico </w:t>
      </w:r>
      <w:proofErr w:type="spellStart"/>
      <w:proofErr w:type="gramStart"/>
      <w:r w:rsidRPr="00CA1DED">
        <w:t>banco.transacciones</w:t>
      </w:r>
      <w:proofErr w:type="spellEnd"/>
      <w:proofErr w:type="gramEnd"/>
      <w:r w:rsidRPr="00CA1DED">
        <w:t>, utilizado por la aplicación para la publicación y consumo de eventos.</w:t>
      </w:r>
    </w:p>
    <w:p w14:paraId="6E16227C" w14:textId="4AD720A9" w:rsidR="00CA1DED" w:rsidRDefault="00CA1DED" w:rsidP="006B1635">
      <w:r w:rsidRPr="00CA1DED">
        <w:rPr>
          <w:noProof/>
        </w:rPr>
        <w:drawing>
          <wp:inline distT="0" distB="0" distL="0" distR="0" wp14:anchorId="51BFCF7B" wp14:editId="13659F42">
            <wp:extent cx="6299835" cy="400050"/>
            <wp:effectExtent l="0" t="0" r="5715" b="0"/>
            <wp:docPr id="2129243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3074" name=""/>
                    <pic:cNvPicPr/>
                  </pic:nvPicPr>
                  <pic:blipFill>
                    <a:blip r:embed="rId17"/>
                    <a:stretch>
                      <a:fillRect/>
                    </a:stretch>
                  </pic:blipFill>
                  <pic:spPr>
                    <a:xfrm>
                      <a:off x="0" y="0"/>
                      <a:ext cx="6299835" cy="400050"/>
                    </a:xfrm>
                    <a:prstGeom prst="rect">
                      <a:avLst/>
                    </a:prstGeom>
                  </pic:spPr>
                </pic:pic>
              </a:graphicData>
            </a:graphic>
          </wp:inline>
        </w:drawing>
      </w:r>
    </w:p>
    <w:p w14:paraId="7435F07E" w14:textId="77777777" w:rsidR="008C0739" w:rsidRDefault="008C0739" w:rsidP="006B1635">
      <w:pPr>
        <w:rPr>
          <w:b/>
          <w:bCs/>
        </w:rPr>
      </w:pPr>
    </w:p>
    <w:p w14:paraId="509142C2" w14:textId="77777777" w:rsidR="008C0739" w:rsidRDefault="008C0739" w:rsidP="006B1635">
      <w:pPr>
        <w:rPr>
          <w:b/>
          <w:bCs/>
        </w:rPr>
      </w:pPr>
    </w:p>
    <w:p w14:paraId="467C4636" w14:textId="54580A55" w:rsidR="00CA1DED" w:rsidRDefault="00CA1DED" w:rsidP="006B1635">
      <w:pPr>
        <w:rPr>
          <w:b/>
          <w:bCs/>
        </w:rPr>
      </w:pPr>
      <w:r w:rsidRPr="00CA1DED">
        <w:rPr>
          <w:b/>
          <w:bCs/>
        </w:rPr>
        <w:lastRenderedPageBreak/>
        <w:t>Consumo del mensaje desde Kafka</w:t>
      </w:r>
    </w:p>
    <w:p w14:paraId="6BC07438" w14:textId="0BE789B2" w:rsidR="00CA1DED" w:rsidRDefault="00CA1DED" w:rsidP="00CA1DED">
      <w:pPr>
        <w:jc w:val="both"/>
      </w:pPr>
      <w:r w:rsidRPr="00CA1DED">
        <w:t xml:space="preserve">Se consultó directamente el tópico </w:t>
      </w:r>
      <w:proofErr w:type="spellStart"/>
      <w:proofErr w:type="gramStart"/>
      <w:r w:rsidRPr="00CA1DED">
        <w:t>banco.transacciones</w:t>
      </w:r>
      <w:proofErr w:type="spellEnd"/>
      <w:proofErr w:type="gramEnd"/>
      <w:r w:rsidRPr="00CA1DED">
        <w:t xml:space="preserve"> mediante el consumidor de consola de Kafka. El mensaje PruebaKafkaSemana7, enviado previamente desde </w:t>
      </w:r>
      <w:proofErr w:type="spellStart"/>
      <w:r w:rsidRPr="00CA1DED">
        <w:t>bank-batch</w:t>
      </w:r>
      <w:proofErr w:type="spellEnd"/>
      <w:r w:rsidRPr="00CA1DED">
        <w:t>, fue recuperado correctamente, comprobando el funcionamiento de la mensajería asíncrona.</w:t>
      </w:r>
    </w:p>
    <w:p w14:paraId="56D7FEB6" w14:textId="0DAECA4B" w:rsidR="00CA1DED" w:rsidRDefault="00CA1DED" w:rsidP="006B1635">
      <w:r w:rsidRPr="00CA1DED">
        <w:rPr>
          <w:noProof/>
        </w:rPr>
        <w:drawing>
          <wp:inline distT="0" distB="0" distL="0" distR="0" wp14:anchorId="0593496F" wp14:editId="2043442B">
            <wp:extent cx="6776715" cy="171450"/>
            <wp:effectExtent l="0" t="0" r="5715" b="0"/>
            <wp:docPr id="269066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66571" name=""/>
                    <pic:cNvPicPr/>
                  </pic:nvPicPr>
                  <pic:blipFill>
                    <a:blip r:embed="rId18"/>
                    <a:stretch>
                      <a:fillRect/>
                    </a:stretch>
                  </pic:blipFill>
                  <pic:spPr>
                    <a:xfrm>
                      <a:off x="0" y="0"/>
                      <a:ext cx="6810380" cy="172302"/>
                    </a:xfrm>
                    <a:prstGeom prst="rect">
                      <a:avLst/>
                    </a:prstGeom>
                  </pic:spPr>
                </pic:pic>
              </a:graphicData>
            </a:graphic>
          </wp:inline>
        </w:drawing>
      </w:r>
    </w:p>
    <w:p w14:paraId="050B48CA" w14:textId="779477DC" w:rsidR="00CA1DED" w:rsidRDefault="00CA1DED" w:rsidP="006B1635">
      <w:r w:rsidRPr="00CA1DED">
        <w:rPr>
          <w:noProof/>
        </w:rPr>
        <w:drawing>
          <wp:inline distT="0" distB="0" distL="0" distR="0" wp14:anchorId="15C71861" wp14:editId="11FEF29F">
            <wp:extent cx="1362265" cy="190527"/>
            <wp:effectExtent l="0" t="0" r="0" b="0"/>
            <wp:docPr id="1880184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84444" name=""/>
                    <pic:cNvPicPr/>
                  </pic:nvPicPr>
                  <pic:blipFill>
                    <a:blip r:embed="rId19"/>
                    <a:stretch>
                      <a:fillRect/>
                    </a:stretch>
                  </pic:blipFill>
                  <pic:spPr>
                    <a:xfrm>
                      <a:off x="0" y="0"/>
                      <a:ext cx="1362265" cy="190527"/>
                    </a:xfrm>
                    <a:prstGeom prst="rect">
                      <a:avLst/>
                    </a:prstGeom>
                  </pic:spPr>
                </pic:pic>
              </a:graphicData>
            </a:graphic>
          </wp:inline>
        </w:drawing>
      </w:r>
    </w:p>
    <w:p w14:paraId="4983369E" w14:textId="7B176C8E" w:rsidR="00CA1DED" w:rsidRDefault="009572BA" w:rsidP="006B1635">
      <w:pPr>
        <w:rPr>
          <w:b/>
          <w:bCs/>
        </w:rPr>
      </w:pPr>
      <w:r w:rsidRPr="009572BA">
        <w:rPr>
          <w:b/>
          <w:bCs/>
        </w:rPr>
        <w:t xml:space="preserve">Procesamiento de eventos mediante </w:t>
      </w:r>
      <w:proofErr w:type="spellStart"/>
      <w:r w:rsidRPr="009572BA">
        <w:rPr>
          <w:b/>
          <w:bCs/>
        </w:rPr>
        <w:t>Consumer</w:t>
      </w:r>
      <w:proofErr w:type="spellEnd"/>
      <w:r w:rsidRPr="009572BA">
        <w:rPr>
          <w:b/>
          <w:bCs/>
        </w:rPr>
        <w:t xml:space="preserve"> Group</w:t>
      </w:r>
    </w:p>
    <w:p w14:paraId="478FC131" w14:textId="423309DB" w:rsidR="009572BA" w:rsidRDefault="009572BA" w:rsidP="006B1635">
      <w:pPr>
        <w:rPr>
          <w:b/>
          <w:bCs/>
        </w:rPr>
      </w:pPr>
      <w:r>
        <w:rPr>
          <w:b/>
          <w:bCs/>
        </w:rPr>
        <w:t>1.</w:t>
      </w:r>
      <w:r w:rsidRPr="009572BA">
        <w:rPr>
          <w:b/>
          <w:bCs/>
        </w:rPr>
        <w:t xml:space="preserve">Estado inicial del </w:t>
      </w:r>
      <w:proofErr w:type="spellStart"/>
      <w:r w:rsidRPr="009572BA">
        <w:rPr>
          <w:b/>
          <w:bCs/>
        </w:rPr>
        <w:t>Consumer</w:t>
      </w:r>
      <w:proofErr w:type="spellEnd"/>
      <w:r w:rsidRPr="009572BA">
        <w:rPr>
          <w:b/>
          <w:bCs/>
        </w:rPr>
        <w:t xml:space="preserve"> Group</w:t>
      </w:r>
    </w:p>
    <w:p w14:paraId="4603F408" w14:textId="7B37C0B1" w:rsidR="009572BA" w:rsidRDefault="009572BA" w:rsidP="009572BA">
      <w:pPr>
        <w:jc w:val="both"/>
      </w:pPr>
      <w:r w:rsidRPr="009572BA">
        <w:t xml:space="preserve">Se verificó inicialmente el grupo consumidor </w:t>
      </w:r>
      <w:proofErr w:type="spellStart"/>
      <w:r w:rsidRPr="009572BA">
        <w:t>bank-batch-group</w:t>
      </w:r>
      <w:proofErr w:type="spellEnd"/>
      <w:r w:rsidRPr="009572BA">
        <w:t>, observando un CURRENT-OFFSET = 1, LOG-END-OFFSET = 1 y LAG = 0, indicando que el primer evento había sido procesado correctamente.</w:t>
      </w:r>
    </w:p>
    <w:p w14:paraId="753C01B4" w14:textId="0521DF0A" w:rsidR="009572BA" w:rsidRDefault="009572BA" w:rsidP="006B1635">
      <w:r w:rsidRPr="009572BA">
        <w:rPr>
          <w:noProof/>
        </w:rPr>
        <w:drawing>
          <wp:inline distT="0" distB="0" distL="0" distR="0" wp14:anchorId="7F76258C" wp14:editId="01DB94B3">
            <wp:extent cx="6299835" cy="309880"/>
            <wp:effectExtent l="0" t="0" r="5715" b="0"/>
            <wp:docPr id="521780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0096" name=""/>
                    <pic:cNvPicPr/>
                  </pic:nvPicPr>
                  <pic:blipFill>
                    <a:blip r:embed="rId20"/>
                    <a:stretch>
                      <a:fillRect/>
                    </a:stretch>
                  </pic:blipFill>
                  <pic:spPr>
                    <a:xfrm>
                      <a:off x="0" y="0"/>
                      <a:ext cx="6299835" cy="309880"/>
                    </a:xfrm>
                    <a:prstGeom prst="rect">
                      <a:avLst/>
                    </a:prstGeom>
                  </pic:spPr>
                </pic:pic>
              </a:graphicData>
            </a:graphic>
          </wp:inline>
        </w:drawing>
      </w:r>
    </w:p>
    <w:p w14:paraId="7F4CE45E" w14:textId="30706C7D" w:rsidR="009572BA" w:rsidRDefault="009572BA" w:rsidP="006B1635">
      <w:pPr>
        <w:rPr>
          <w:b/>
          <w:bCs/>
        </w:rPr>
      </w:pPr>
      <w:r w:rsidRPr="009572BA">
        <w:rPr>
          <w:b/>
          <w:bCs/>
        </w:rPr>
        <w:t>2. Procesamiento de un segundo evento</w:t>
      </w:r>
    </w:p>
    <w:p w14:paraId="459BC24E" w14:textId="7B4B9C5E" w:rsidR="009572BA" w:rsidRDefault="009572BA" w:rsidP="009572BA">
      <w:pPr>
        <w:jc w:val="both"/>
      </w:pPr>
      <w:r w:rsidRPr="009572BA">
        <w:t xml:space="preserve">Posteriormente se envió el evento </w:t>
      </w:r>
      <w:proofErr w:type="spellStart"/>
      <w:r w:rsidRPr="009572BA">
        <w:t>SegundoEventoKafka</w:t>
      </w:r>
      <w:proofErr w:type="spellEnd"/>
      <w:r w:rsidRPr="009572BA">
        <w:t xml:space="preserve"> y se volvió a consultar el grupo consumidor. Los valores avanzaron a CURRENT-OFFSET = 2 y LOG-END-OFFSET = 2, manteniendo LAG = 0. Esto permite comprobar que el nuevo evento fue consumido correctamente y que no quedaron mensajes pendientes.</w:t>
      </w:r>
    </w:p>
    <w:p w14:paraId="25FD2105" w14:textId="6FBAEB2F" w:rsidR="008C0739" w:rsidRPr="008C0739" w:rsidRDefault="009572BA" w:rsidP="009572BA">
      <w:pPr>
        <w:jc w:val="both"/>
      </w:pPr>
      <w:r w:rsidRPr="009572BA">
        <w:rPr>
          <w:noProof/>
        </w:rPr>
        <w:drawing>
          <wp:inline distT="0" distB="0" distL="0" distR="0" wp14:anchorId="1FA23DF3" wp14:editId="4D3159CD">
            <wp:extent cx="6299835" cy="582295"/>
            <wp:effectExtent l="0" t="0" r="5715" b="8255"/>
            <wp:docPr id="167315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50883" name=""/>
                    <pic:cNvPicPr/>
                  </pic:nvPicPr>
                  <pic:blipFill>
                    <a:blip r:embed="rId21"/>
                    <a:stretch>
                      <a:fillRect/>
                    </a:stretch>
                  </pic:blipFill>
                  <pic:spPr>
                    <a:xfrm>
                      <a:off x="0" y="0"/>
                      <a:ext cx="6299835" cy="582295"/>
                    </a:xfrm>
                    <a:prstGeom prst="rect">
                      <a:avLst/>
                    </a:prstGeom>
                  </pic:spPr>
                </pic:pic>
              </a:graphicData>
            </a:graphic>
          </wp:inline>
        </w:drawing>
      </w:r>
    </w:p>
    <w:p w14:paraId="6659D3B6" w14:textId="0D919B3D" w:rsidR="009572BA" w:rsidRDefault="009572BA" w:rsidP="009572BA">
      <w:pPr>
        <w:jc w:val="both"/>
        <w:rPr>
          <w:b/>
          <w:bCs/>
        </w:rPr>
      </w:pPr>
      <w:r w:rsidRPr="009572BA">
        <w:rPr>
          <w:b/>
          <w:bCs/>
        </w:rPr>
        <w:t>Comunicación con clientes-</w:t>
      </w:r>
      <w:proofErr w:type="spellStart"/>
      <w:r w:rsidRPr="009572BA">
        <w:rPr>
          <w:b/>
          <w:bCs/>
        </w:rPr>
        <w:t>service</w:t>
      </w:r>
      <w:proofErr w:type="spellEnd"/>
      <w:r w:rsidRPr="009572BA">
        <w:rPr>
          <w:b/>
          <w:bCs/>
        </w:rPr>
        <w:t xml:space="preserve"> disponible</w:t>
      </w:r>
    </w:p>
    <w:p w14:paraId="5FD83F80" w14:textId="1BAA457C" w:rsidR="009572BA" w:rsidRPr="009572BA" w:rsidRDefault="009572BA" w:rsidP="009572BA">
      <w:pPr>
        <w:jc w:val="both"/>
      </w:pPr>
      <w:r w:rsidRPr="009572BA">
        <w:t xml:space="preserve">Se realizó una consulta desde </w:t>
      </w:r>
      <w:proofErr w:type="spellStart"/>
      <w:r w:rsidRPr="009572BA">
        <w:t>bank-batch</w:t>
      </w:r>
      <w:proofErr w:type="spellEnd"/>
      <w:r w:rsidRPr="009572BA">
        <w:t xml:space="preserve"> al </w:t>
      </w:r>
      <w:proofErr w:type="spellStart"/>
      <w:r w:rsidRPr="009572BA">
        <w:t>endpoint</w:t>
      </w:r>
      <w:proofErr w:type="spellEnd"/>
      <w:r w:rsidRPr="009572BA">
        <w:t xml:space="preserve"> /api/</w:t>
      </w:r>
      <w:proofErr w:type="spellStart"/>
      <w:r w:rsidRPr="009572BA">
        <w:t>debug</w:t>
      </w:r>
      <w:proofErr w:type="spellEnd"/>
      <w:r w:rsidRPr="009572BA">
        <w:t>/clientes mientras clientes-</w:t>
      </w:r>
      <w:proofErr w:type="spellStart"/>
      <w:r w:rsidRPr="009572BA">
        <w:t>service</w:t>
      </w:r>
      <w:proofErr w:type="spellEnd"/>
      <w:r w:rsidRPr="009572BA">
        <w:t xml:space="preserve"> se encontraba disponible. Como resultado, el sistema obtuvo correctamente la información de los clientes, comprobando el funcionamiento normal de la comunicación entre ambos microservicios.</w:t>
      </w:r>
    </w:p>
    <w:p w14:paraId="0431C837" w14:textId="46AEAC4D" w:rsidR="009572BA" w:rsidRDefault="009572BA" w:rsidP="009572BA">
      <w:pPr>
        <w:jc w:val="both"/>
      </w:pPr>
      <w:r w:rsidRPr="009572BA">
        <w:rPr>
          <w:noProof/>
        </w:rPr>
        <w:drawing>
          <wp:inline distT="0" distB="0" distL="0" distR="0" wp14:anchorId="6593AA08" wp14:editId="6F8B1B99">
            <wp:extent cx="6299835" cy="624205"/>
            <wp:effectExtent l="0" t="0" r="5715" b="4445"/>
            <wp:docPr id="1886226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6538" name=""/>
                    <pic:cNvPicPr/>
                  </pic:nvPicPr>
                  <pic:blipFill>
                    <a:blip r:embed="rId22"/>
                    <a:stretch>
                      <a:fillRect/>
                    </a:stretch>
                  </pic:blipFill>
                  <pic:spPr>
                    <a:xfrm>
                      <a:off x="0" y="0"/>
                      <a:ext cx="6299835" cy="624205"/>
                    </a:xfrm>
                    <a:prstGeom prst="rect">
                      <a:avLst/>
                    </a:prstGeom>
                  </pic:spPr>
                </pic:pic>
              </a:graphicData>
            </a:graphic>
          </wp:inline>
        </w:drawing>
      </w:r>
    </w:p>
    <w:p w14:paraId="52438368" w14:textId="7DAEF141" w:rsidR="009572BA" w:rsidRDefault="009572BA" w:rsidP="009572BA">
      <w:pPr>
        <w:jc w:val="both"/>
        <w:rPr>
          <w:b/>
          <w:bCs/>
        </w:rPr>
      </w:pPr>
      <w:r w:rsidRPr="009572BA">
        <w:rPr>
          <w:b/>
          <w:bCs/>
        </w:rPr>
        <w:lastRenderedPageBreak/>
        <w:t>Tolerancia a fallos con Resilience4j</w:t>
      </w:r>
    </w:p>
    <w:p w14:paraId="4E044BA8" w14:textId="7EFCA613" w:rsidR="009572BA" w:rsidRPr="009572BA" w:rsidRDefault="009572BA" w:rsidP="009572BA">
      <w:pPr>
        <w:jc w:val="both"/>
      </w:pPr>
      <w:r w:rsidRPr="009572BA">
        <w:t>Se detuvo clientes-</w:t>
      </w:r>
      <w:proofErr w:type="spellStart"/>
      <w:r w:rsidRPr="009572BA">
        <w:t>service</w:t>
      </w:r>
      <w:proofErr w:type="spellEnd"/>
      <w:r w:rsidRPr="009572BA">
        <w:t xml:space="preserve"> para simular una falla en uno de los microservicios. Al realizar nuevamente la consulta desde </w:t>
      </w:r>
      <w:proofErr w:type="spellStart"/>
      <w:r w:rsidRPr="009572BA">
        <w:t>bank-batch</w:t>
      </w:r>
      <w:proofErr w:type="spellEnd"/>
      <w:r w:rsidRPr="009572BA">
        <w:t xml:space="preserve">, Resilience4j ejecutó el método de </w:t>
      </w:r>
      <w:proofErr w:type="spellStart"/>
      <w:r w:rsidRPr="009572BA">
        <w:t>fallback</w:t>
      </w:r>
      <w:proofErr w:type="spellEnd"/>
      <w:r w:rsidRPr="009572BA">
        <w:t xml:space="preserve"> y entregó el mensaje clientes-</w:t>
      </w:r>
      <w:proofErr w:type="spellStart"/>
      <w:r w:rsidRPr="009572BA">
        <w:t>service</w:t>
      </w:r>
      <w:proofErr w:type="spellEnd"/>
      <w:r w:rsidRPr="009572BA">
        <w:t xml:space="preserve"> no disponible temporalmente, evitando que la falla del servicio provocara la caída de la aplicación principal.</w:t>
      </w:r>
    </w:p>
    <w:p w14:paraId="59E52556" w14:textId="377717F5" w:rsidR="009572BA" w:rsidRDefault="009572BA" w:rsidP="009572BA">
      <w:pPr>
        <w:jc w:val="both"/>
      </w:pPr>
      <w:r w:rsidRPr="009572BA">
        <w:rPr>
          <w:noProof/>
        </w:rPr>
        <w:drawing>
          <wp:inline distT="0" distB="0" distL="0" distR="0" wp14:anchorId="6EDEE2D9" wp14:editId="77B19EA8">
            <wp:extent cx="6296904" cy="657317"/>
            <wp:effectExtent l="0" t="0" r="0" b="9525"/>
            <wp:docPr id="4419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933" name=""/>
                    <pic:cNvPicPr/>
                  </pic:nvPicPr>
                  <pic:blipFill>
                    <a:blip r:embed="rId23"/>
                    <a:stretch>
                      <a:fillRect/>
                    </a:stretch>
                  </pic:blipFill>
                  <pic:spPr>
                    <a:xfrm>
                      <a:off x="0" y="0"/>
                      <a:ext cx="6296904" cy="657317"/>
                    </a:xfrm>
                    <a:prstGeom prst="rect">
                      <a:avLst/>
                    </a:prstGeom>
                  </pic:spPr>
                </pic:pic>
              </a:graphicData>
            </a:graphic>
          </wp:inline>
        </w:drawing>
      </w:r>
    </w:p>
    <w:p w14:paraId="5251E6D2" w14:textId="46CE79EC" w:rsidR="009572BA" w:rsidRDefault="009572BA" w:rsidP="009572BA">
      <w:pPr>
        <w:jc w:val="both"/>
        <w:rPr>
          <w:b/>
          <w:bCs/>
        </w:rPr>
      </w:pPr>
      <w:r w:rsidRPr="009572BA">
        <w:rPr>
          <w:b/>
          <w:bCs/>
        </w:rPr>
        <w:t>Recuperación de clientes-</w:t>
      </w:r>
      <w:proofErr w:type="spellStart"/>
      <w:r w:rsidRPr="009572BA">
        <w:rPr>
          <w:b/>
          <w:bCs/>
        </w:rPr>
        <w:t>service</w:t>
      </w:r>
      <w:proofErr w:type="spellEnd"/>
    </w:p>
    <w:p w14:paraId="34B49F2A" w14:textId="3D7FB1C3" w:rsidR="009572BA" w:rsidRDefault="009572BA" w:rsidP="009572BA">
      <w:pPr>
        <w:jc w:val="both"/>
      </w:pPr>
      <w:r w:rsidRPr="009572BA">
        <w:t>Luego de iniciar nuevamente clientes-</w:t>
      </w:r>
      <w:proofErr w:type="spellStart"/>
      <w:r w:rsidRPr="009572BA">
        <w:t>service</w:t>
      </w:r>
      <w:proofErr w:type="spellEnd"/>
      <w:r w:rsidRPr="009572BA">
        <w:t xml:space="preserve">, se realizó otra consulta al </w:t>
      </w:r>
      <w:proofErr w:type="spellStart"/>
      <w:r w:rsidRPr="009572BA">
        <w:t>endpoint</w:t>
      </w:r>
      <w:proofErr w:type="spellEnd"/>
      <w:r w:rsidRPr="009572BA">
        <w:t xml:space="preserve"> /api/</w:t>
      </w:r>
      <w:proofErr w:type="spellStart"/>
      <w:r w:rsidRPr="009572BA">
        <w:t>debug</w:t>
      </w:r>
      <w:proofErr w:type="spellEnd"/>
      <w:r w:rsidRPr="009572BA">
        <w:t xml:space="preserve">/clientes. El sistema volvió a obtener correctamente la lista de clientes, demostrando que </w:t>
      </w:r>
      <w:proofErr w:type="spellStart"/>
      <w:r w:rsidRPr="009572BA">
        <w:t>bank-batch</w:t>
      </w:r>
      <w:proofErr w:type="spellEnd"/>
      <w:r w:rsidRPr="009572BA">
        <w:t xml:space="preserve"> continúa operando normalmente una vez que el microservicio vuelve a estar disponible.</w:t>
      </w:r>
    </w:p>
    <w:p w14:paraId="3B201524" w14:textId="70DD5AB0" w:rsidR="008C0739" w:rsidRPr="008C0739" w:rsidRDefault="009572BA" w:rsidP="009572BA">
      <w:pPr>
        <w:jc w:val="both"/>
      </w:pPr>
      <w:r w:rsidRPr="009572BA">
        <w:rPr>
          <w:noProof/>
        </w:rPr>
        <w:drawing>
          <wp:inline distT="0" distB="0" distL="0" distR="0" wp14:anchorId="484561C5" wp14:editId="28B7B239">
            <wp:extent cx="6299835" cy="1143635"/>
            <wp:effectExtent l="0" t="0" r="5715" b="0"/>
            <wp:docPr id="324514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4642" name=""/>
                    <pic:cNvPicPr/>
                  </pic:nvPicPr>
                  <pic:blipFill>
                    <a:blip r:embed="rId24"/>
                    <a:stretch>
                      <a:fillRect/>
                    </a:stretch>
                  </pic:blipFill>
                  <pic:spPr>
                    <a:xfrm>
                      <a:off x="0" y="0"/>
                      <a:ext cx="6299835" cy="1143635"/>
                    </a:xfrm>
                    <a:prstGeom prst="rect">
                      <a:avLst/>
                    </a:prstGeom>
                  </pic:spPr>
                </pic:pic>
              </a:graphicData>
            </a:graphic>
          </wp:inline>
        </w:drawing>
      </w:r>
    </w:p>
    <w:p w14:paraId="1EF86472" w14:textId="573F86B8" w:rsidR="00D15A1A" w:rsidRDefault="00D15A1A" w:rsidP="009572BA">
      <w:pPr>
        <w:jc w:val="both"/>
        <w:rPr>
          <w:b/>
          <w:bCs/>
        </w:rPr>
      </w:pPr>
      <w:r w:rsidRPr="00D15A1A">
        <w:rPr>
          <w:b/>
          <w:bCs/>
        </w:rPr>
        <w:t>Configuración de escalabilidad en Kafka</w:t>
      </w:r>
    </w:p>
    <w:p w14:paraId="6A6ADF4D" w14:textId="44876345" w:rsidR="009572BA" w:rsidRDefault="00462C3D" w:rsidP="00462C3D">
      <w:r w:rsidRPr="00462C3D">
        <w:t xml:space="preserve">Se aumentó el tópico </w:t>
      </w:r>
      <w:proofErr w:type="spellStart"/>
      <w:proofErr w:type="gramStart"/>
      <w:r w:rsidRPr="00462C3D">
        <w:t>banco.transacciones</w:t>
      </w:r>
      <w:proofErr w:type="spellEnd"/>
      <w:proofErr w:type="gramEnd"/>
      <w:r w:rsidRPr="00462C3D">
        <w:t xml:space="preserve"> a tres particiones, permitiendo distribuir la carga entre distintos consumidores del mismo grupo. En la evidencia se observan las particiones 0, 1 y 2, dejando el tópico preparado para el procesamiento paralelo. Posteriormente, mediante una segunda instancia de </w:t>
      </w:r>
      <w:proofErr w:type="spellStart"/>
      <w:r w:rsidRPr="00462C3D">
        <w:t>bank-batch</w:t>
      </w:r>
      <w:proofErr w:type="spellEnd"/>
      <w:r w:rsidRPr="00462C3D">
        <w:t>, se comprobó el escalamiento horizontal y el rebalanceo de las particiones entre los consumidores.</w:t>
      </w:r>
      <w:r w:rsidR="00D15A1A" w:rsidRPr="00D15A1A">
        <w:rPr>
          <w:noProof/>
        </w:rPr>
        <w:drawing>
          <wp:inline distT="0" distB="0" distL="0" distR="0" wp14:anchorId="688D2664" wp14:editId="5467D8A3">
            <wp:extent cx="6610492" cy="581025"/>
            <wp:effectExtent l="0" t="0" r="0" b="0"/>
            <wp:docPr id="188139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90706" name=""/>
                    <pic:cNvPicPr/>
                  </pic:nvPicPr>
                  <pic:blipFill>
                    <a:blip r:embed="rId25"/>
                    <a:stretch>
                      <a:fillRect/>
                    </a:stretch>
                  </pic:blipFill>
                  <pic:spPr>
                    <a:xfrm>
                      <a:off x="0" y="0"/>
                      <a:ext cx="6613462" cy="581286"/>
                    </a:xfrm>
                    <a:prstGeom prst="rect">
                      <a:avLst/>
                    </a:prstGeom>
                  </pic:spPr>
                </pic:pic>
              </a:graphicData>
            </a:graphic>
          </wp:inline>
        </w:drawing>
      </w:r>
    </w:p>
    <w:p w14:paraId="7FE9404E" w14:textId="77777777" w:rsidR="008C0739" w:rsidRDefault="008C0739" w:rsidP="009572BA">
      <w:pPr>
        <w:jc w:val="both"/>
        <w:rPr>
          <w:b/>
          <w:bCs/>
        </w:rPr>
      </w:pPr>
    </w:p>
    <w:p w14:paraId="7E2140F2" w14:textId="77777777" w:rsidR="008C0739" w:rsidRDefault="008C0739" w:rsidP="009572BA">
      <w:pPr>
        <w:jc w:val="both"/>
        <w:rPr>
          <w:b/>
          <w:bCs/>
        </w:rPr>
      </w:pPr>
    </w:p>
    <w:p w14:paraId="6CE32843" w14:textId="77777777" w:rsidR="008C0739" w:rsidRDefault="008C0739" w:rsidP="009572BA">
      <w:pPr>
        <w:jc w:val="both"/>
        <w:rPr>
          <w:b/>
          <w:bCs/>
        </w:rPr>
      </w:pPr>
    </w:p>
    <w:p w14:paraId="6A0C0B4A" w14:textId="43173899" w:rsidR="009572BA" w:rsidRDefault="00D15A1A" w:rsidP="009572BA">
      <w:pPr>
        <w:jc w:val="both"/>
        <w:rPr>
          <w:b/>
          <w:bCs/>
        </w:rPr>
      </w:pPr>
      <w:r w:rsidRPr="00D15A1A">
        <w:rPr>
          <w:b/>
          <w:bCs/>
        </w:rPr>
        <w:lastRenderedPageBreak/>
        <w:t>Escalamiento horizontal de consumidores Kafka</w:t>
      </w:r>
    </w:p>
    <w:p w14:paraId="661555D1" w14:textId="5585CAF1" w:rsidR="00D15A1A" w:rsidRPr="00D15A1A" w:rsidRDefault="00D15A1A" w:rsidP="009572BA">
      <w:pPr>
        <w:jc w:val="both"/>
      </w:pPr>
      <w:r w:rsidRPr="00D15A1A">
        <w:t xml:space="preserve">Se levantó una segunda instancia de </w:t>
      </w:r>
      <w:proofErr w:type="spellStart"/>
      <w:r w:rsidRPr="00D15A1A">
        <w:t>bank-batch</w:t>
      </w:r>
      <w:proofErr w:type="spellEnd"/>
      <w:r w:rsidRPr="00D15A1A">
        <w:t xml:space="preserve"> utilizando el mismo </w:t>
      </w:r>
      <w:proofErr w:type="spellStart"/>
      <w:r w:rsidRPr="00D15A1A">
        <w:t>Consumer</w:t>
      </w:r>
      <w:proofErr w:type="spellEnd"/>
      <w:r w:rsidRPr="00D15A1A">
        <w:t xml:space="preserve"> Group </w:t>
      </w:r>
      <w:proofErr w:type="spellStart"/>
      <w:r w:rsidRPr="00D15A1A">
        <w:t>bank-batch-group</w:t>
      </w:r>
      <w:proofErr w:type="spellEnd"/>
      <w:r w:rsidRPr="00D15A1A">
        <w:t>. Al consultar el estado del grupo se observan dos consumidores diferentes y la distribución de las particiones entre ambos. Las particiones 0 y 1 quedaron asignadas a un consumidor, mientras que la partición 2 fue asignada al segundo. Esto demuestra el rebalanceo automático de Kafka y la capacidad de escalar horizontalmente el procesamiento de eventos agregando nuevas instancias consumidoras.</w:t>
      </w:r>
    </w:p>
    <w:p w14:paraId="5FAC1FBF" w14:textId="29A608C7" w:rsidR="009572BA" w:rsidRDefault="00D15A1A" w:rsidP="009572BA">
      <w:pPr>
        <w:jc w:val="both"/>
      </w:pPr>
      <w:r w:rsidRPr="00D15A1A">
        <w:rPr>
          <w:noProof/>
        </w:rPr>
        <w:drawing>
          <wp:inline distT="0" distB="0" distL="0" distR="0" wp14:anchorId="61AB8E36" wp14:editId="438A6ADF">
            <wp:extent cx="6299835" cy="1277620"/>
            <wp:effectExtent l="0" t="0" r="5715" b="0"/>
            <wp:docPr id="182265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58221" name=""/>
                    <pic:cNvPicPr/>
                  </pic:nvPicPr>
                  <pic:blipFill>
                    <a:blip r:embed="rId26"/>
                    <a:stretch>
                      <a:fillRect/>
                    </a:stretch>
                  </pic:blipFill>
                  <pic:spPr>
                    <a:xfrm>
                      <a:off x="0" y="0"/>
                      <a:ext cx="6299835" cy="1277620"/>
                    </a:xfrm>
                    <a:prstGeom prst="rect">
                      <a:avLst/>
                    </a:prstGeom>
                  </pic:spPr>
                </pic:pic>
              </a:graphicData>
            </a:graphic>
          </wp:inline>
        </w:drawing>
      </w:r>
    </w:p>
    <w:p w14:paraId="72EA5153" w14:textId="77777777" w:rsidR="009572BA" w:rsidRDefault="009572BA" w:rsidP="009572BA">
      <w:pPr>
        <w:jc w:val="both"/>
      </w:pPr>
    </w:p>
    <w:p w14:paraId="6187F4C0" w14:textId="77777777" w:rsidR="009572BA" w:rsidRDefault="009572BA" w:rsidP="009572BA">
      <w:pPr>
        <w:jc w:val="both"/>
      </w:pPr>
    </w:p>
    <w:p w14:paraId="431A340E" w14:textId="77777777" w:rsidR="008C0739" w:rsidRDefault="008C0739" w:rsidP="009572BA">
      <w:pPr>
        <w:jc w:val="both"/>
      </w:pPr>
    </w:p>
    <w:p w14:paraId="7B5315D6" w14:textId="77777777" w:rsidR="008C0739" w:rsidRDefault="008C0739" w:rsidP="009572BA">
      <w:pPr>
        <w:jc w:val="both"/>
      </w:pPr>
    </w:p>
    <w:p w14:paraId="7F23930E" w14:textId="77777777" w:rsidR="008C0739" w:rsidRDefault="008C0739" w:rsidP="009572BA">
      <w:pPr>
        <w:jc w:val="both"/>
      </w:pPr>
    </w:p>
    <w:p w14:paraId="726035CD" w14:textId="77777777" w:rsidR="008C0739" w:rsidRDefault="008C0739" w:rsidP="009572BA">
      <w:pPr>
        <w:jc w:val="both"/>
      </w:pPr>
    </w:p>
    <w:p w14:paraId="53A1FA98" w14:textId="77777777" w:rsidR="008C0739" w:rsidRDefault="008C0739" w:rsidP="009572BA">
      <w:pPr>
        <w:jc w:val="both"/>
      </w:pPr>
    </w:p>
    <w:p w14:paraId="0A99AA9A" w14:textId="77777777" w:rsidR="008C0739" w:rsidRDefault="008C0739" w:rsidP="009572BA">
      <w:pPr>
        <w:jc w:val="both"/>
      </w:pPr>
    </w:p>
    <w:p w14:paraId="62D17A44" w14:textId="77777777" w:rsidR="008C0739" w:rsidRDefault="008C0739" w:rsidP="009572BA">
      <w:pPr>
        <w:jc w:val="both"/>
      </w:pPr>
    </w:p>
    <w:p w14:paraId="235E7CF6" w14:textId="77777777" w:rsidR="008C0739" w:rsidRDefault="008C0739" w:rsidP="009572BA">
      <w:pPr>
        <w:jc w:val="both"/>
      </w:pPr>
    </w:p>
    <w:p w14:paraId="646C0391" w14:textId="77777777" w:rsidR="008C0739" w:rsidRDefault="008C0739" w:rsidP="009572BA">
      <w:pPr>
        <w:jc w:val="both"/>
      </w:pPr>
    </w:p>
    <w:p w14:paraId="70009258" w14:textId="77777777" w:rsidR="008C0739" w:rsidRDefault="008C0739" w:rsidP="009572BA">
      <w:pPr>
        <w:jc w:val="both"/>
      </w:pPr>
    </w:p>
    <w:p w14:paraId="1D3E32F4" w14:textId="77777777" w:rsidR="008C0739" w:rsidRDefault="008C0739" w:rsidP="009572BA">
      <w:pPr>
        <w:jc w:val="both"/>
      </w:pPr>
    </w:p>
    <w:p w14:paraId="7A7DCA30" w14:textId="77777777" w:rsidR="008C0739" w:rsidRDefault="008C0739" w:rsidP="009572BA">
      <w:pPr>
        <w:jc w:val="both"/>
      </w:pPr>
    </w:p>
    <w:p w14:paraId="1C4D7146" w14:textId="77777777" w:rsidR="008C0739" w:rsidRDefault="008C0739" w:rsidP="009572BA">
      <w:pPr>
        <w:jc w:val="both"/>
      </w:pPr>
    </w:p>
    <w:p w14:paraId="60653477" w14:textId="265CE81C" w:rsidR="009572BA" w:rsidRDefault="009572BA" w:rsidP="009572BA">
      <w:pPr>
        <w:jc w:val="both"/>
        <w:rPr>
          <w:b/>
          <w:bCs/>
        </w:rPr>
      </w:pPr>
      <w:r w:rsidRPr="009572BA">
        <w:rPr>
          <w:b/>
          <w:bCs/>
        </w:rPr>
        <w:lastRenderedPageBreak/>
        <w:t>Diagrama de arquitectura</w:t>
      </w:r>
    </w:p>
    <w:p w14:paraId="44D978ED" w14:textId="39E3234D" w:rsidR="009572BA" w:rsidRPr="009572BA" w:rsidRDefault="009572BA" w:rsidP="009572BA">
      <w:pPr>
        <w:jc w:val="both"/>
        <w:rPr>
          <w:b/>
          <w:bCs/>
        </w:rPr>
      </w:pPr>
      <w:r w:rsidRPr="009572BA">
        <w:rPr>
          <w:b/>
          <w:bCs/>
          <w:noProof/>
        </w:rPr>
        <w:drawing>
          <wp:inline distT="0" distB="0" distL="0" distR="0" wp14:anchorId="59CE0C20" wp14:editId="77F04DFA">
            <wp:extent cx="6299835" cy="4038600"/>
            <wp:effectExtent l="0" t="0" r="5715" b="0"/>
            <wp:docPr id="858584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84591" name=""/>
                    <pic:cNvPicPr/>
                  </pic:nvPicPr>
                  <pic:blipFill>
                    <a:blip r:embed="rId27"/>
                    <a:stretch>
                      <a:fillRect/>
                    </a:stretch>
                  </pic:blipFill>
                  <pic:spPr>
                    <a:xfrm>
                      <a:off x="0" y="0"/>
                      <a:ext cx="6299835" cy="4038600"/>
                    </a:xfrm>
                    <a:prstGeom prst="rect">
                      <a:avLst/>
                    </a:prstGeom>
                  </pic:spPr>
                </pic:pic>
              </a:graphicData>
            </a:graphic>
          </wp:inline>
        </w:drawing>
      </w:r>
    </w:p>
    <w:p w14:paraId="4E181020" w14:textId="77777777" w:rsidR="009572BA" w:rsidRDefault="009572BA" w:rsidP="009572BA">
      <w:pPr>
        <w:jc w:val="both"/>
      </w:pPr>
    </w:p>
    <w:p w14:paraId="1A3535F7" w14:textId="77777777" w:rsidR="00462C3D" w:rsidRDefault="00462C3D" w:rsidP="009572BA">
      <w:pPr>
        <w:jc w:val="both"/>
      </w:pPr>
    </w:p>
    <w:p w14:paraId="457D8C2F" w14:textId="77777777" w:rsidR="00462C3D" w:rsidRDefault="00462C3D" w:rsidP="009572BA">
      <w:pPr>
        <w:jc w:val="both"/>
      </w:pPr>
    </w:p>
    <w:p w14:paraId="17B533C1" w14:textId="77777777" w:rsidR="00462C3D" w:rsidRDefault="00462C3D" w:rsidP="009572BA">
      <w:pPr>
        <w:jc w:val="both"/>
      </w:pPr>
    </w:p>
    <w:p w14:paraId="18C53526" w14:textId="77777777" w:rsidR="00462C3D" w:rsidRDefault="00462C3D" w:rsidP="009572BA">
      <w:pPr>
        <w:jc w:val="both"/>
      </w:pPr>
    </w:p>
    <w:p w14:paraId="44CF8665" w14:textId="77777777" w:rsidR="00462C3D" w:rsidRDefault="00462C3D" w:rsidP="009572BA">
      <w:pPr>
        <w:jc w:val="both"/>
      </w:pPr>
    </w:p>
    <w:p w14:paraId="50029290" w14:textId="77777777" w:rsidR="00462C3D" w:rsidRDefault="00462C3D" w:rsidP="009572BA">
      <w:pPr>
        <w:jc w:val="both"/>
      </w:pPr>
    </w:p>
    <w:p w14:paraId="3B7A6207" w14:textId="77777777" w:rsidR="00462C3D" w:rsidRDefault="00462C3D" w:rsidP="009572BA">
      <w:pPr>
        <w:jc w:val="both"/>
      </w:pPr>
    </w:p>
    <w:p w14:paraId="28391E3F" w14:textId="77777777" w:rsidR="00462C3D" w:rsidRDefault="00462C3D" w:rsidP="009572BA">
      <w:pPr>
        <w:jc w:val="both"/>
      </w:pPr>
    </w:p>
    <w:p w14:paraId="5DC72018" w14:textId="77777777" w:rsidR="00462C3D" w:rsidRDefault="00462C3D" w:rsidP="009572BA">
      <w:pPr>
        <w:jc w:val="both"/>
      </w:pPr>
    </w:p>
    <w:p w14:paraId="661F3CB0" w14:textId="77777777" w:rsidR="00462C3D" w:rsidRDefault="00462C3D" w:rsidP="009572BA">
      <w:pPr>
        <w:jc w:val="both"/>
      </w:pPr>
    </w:p>
    <w:p w14:paraId="4E1CA4AB" w14:textId="77777777" w:rsidR="00462C3D" w:rsidRDefault="00462C3D" w:rsidP="009572BA">
      <w:pPr>
        <w:jc w:val="both"/>
      </w:pPr>
    </w:p>
    <w:p w14:paraId="31A6CC53" w14:textId="28906F36" w:rsidR="008C0739" w:rsidRPr="008C0739" w:rsidRDefault="008C0739" w:rsidP="009572BA">
      <w:pPr>
        <w:jc w:val="both"/>
        <w:rPr>
          <w:b/>
          <w:bCs/>
        </w:rPr>
      </w:pPr>
      <w:r w:rsidRPr="008C0739">
        <w:rPr>
          <w:b/>
          <w:bCs/>
        </w:rPr>
        <w:lastRenderedPageBreak/>
        <w:t>Conclusión</w:t>
      </w:r>
    </w:p>
    <w:p w14:paraId="4420AF23" w14:textId="77777777" w:rsidR="008C0739" w:rsidRPr="008C0739" w:rsidRDefault="008C0739" w:rsidP="008C0739">
      <w:pPr>
        <w:jc w:val="both"/>
      </w:pPr>
      <w:r w:rsidRPr="008C0739">
        <w:t xml:space="preserve">En esta actividad se implementó una arquitectura orientada a eventos utilizando Apache Kafka, permitiendo enviar y procesar mensajes de manera asíncrona mediante productores, consumidores y tópicos. También se utilizó Resilience4j para manejar fallos en la comunicación entre microservicios, comprobando que </w:t>
      </w:r>
      <w:proofErr w:type="spellStart"/>
      <w:r w:rsidRPr="008C0739">
        <w:t>bank-batch</w:t>
      </w:r>
      <w:proofErr w:type="spellEnd"/>
      <w:r w:rsidRPr="008C0739">
        <w:t xml:space="preserve"> puede continuar funcionando cuando clientes-</w:t>
      </w:r>
      <w:proofErr w:type="spellStart"/>
      <w:r w:rsidRPr="008C0739">
        <w:t>service</w:t>
      </w:r>
      <w:proofErr w:type="spellEnd"/>
      <w:r w:rsidRPr="008C0739">
        <w:t xml:space="preserve"> no se encuentra disponible.</w:t>
      </w:r>
    </w:p>
    <w:p w14:paraId="34EBA7CF" w14:textId="77777777" w:rsidR="008C0739" w:rsidRPr="008C0739" w:rsidRDefault="008C0739" w:rsidP="008C0739">
      <w:pPr>
        <w:jc w:val="both"/>
      </w:pPr>
      <w:r w:rsidRPr="008C0739">
        <w:t>Además, mediante el uso de particiones y la ejecución de más de una instancia consumidora, se comprobó que Kafka puede distribuir las particiones entre los consumidores del mismo grupo, permitiendo que la solución pueda escalar horizontalmente. Con estas implementaciones se logró mejorar la resiliencia, el desacoplamiento y la capacidad de procesamiento del sistema.</w:t>
      </w:r>
    </w:p>
    <w:p w14:paraId="6BEF68B4" w14:textId="77777777" w:rsidR="009572BA" w:rsidRPr="009572BA" w:rsidRDefault="009572BA" w:rsidP="009572BA">
      <w:pPr>
        <w:jc w:val="both"/>
      </w:pPr>
    </w:p>
    <w:sectPr w:rsidR="009572BA" w:rsidRPr="009572BA" w:rsidSect="00F63273">
      <w:footerReference w:type="first" r:id="rId2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FBA26" w14:textId="77777777" w:rsidR="00096033" w:rsidRDefault="00096033" w:rsidP="004F1A07">
      <w:pPr>
        <w:spacing w:after="0" w:line="240" w:lineRule="auto"/>
      </w:pPr>
      <w:r>
        <w:separator/>
      </w:r>
    </w:p>
  </w:endnote>
  <w:endnote w:type="continuationSeparator" w:id="0">
    <w:p w14:paraId="71093E2A" w14:textId="77777777" w:rsidR="00096033" w:rsidRDefault="00096033"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E11B" w14:textId="77777777" w:rsidR="00096033" w:rsidRDefault="00096033" w:rsidP="004F1A07">
      <w:pPr>
        <w:spacing w:after="0" w:line="240" w:lineRule="auto"/>
      </w:pPr>
      <w:r>
        <w:separator/>
      </w:r>
    </w:p>
  </w:footnote>
  <w:footnote w:type="continuationSeparator" w:id="0">
    <w:p w14:paraId="18EF381F" w14:textId="77777777" w:rsidR="00096033" w:rsidRDefault="00096033"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DB5FC2"/>
    <w:multiLevelType w:val="hybridMultilevel"/>
    <w:tmpl w:val="8056D5B0"/>
    <w:lvl w:ilvl="0" w:tplc="02941EAE">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D117A8D"/>
    <w:multiLevelType w:val="hybridMultilevel"/>
    <w:tmpl w:val="B824DEAC"/>
    <w:lvl w:ilvl="0" w:tplc="3404D4F0">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6AF5E83"/>
    <w:multiLevelType w:val="multilevel"/>
    <w:tmpl w:val="07CA41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45433F9"/>
    <w:multiLevelType w:val="multilevel"/>
    <w:tmpl w:val="1EF0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42290">
    <w:abstractNumId w:val="8"/>
  </w:num>
  <w:num w:numId="2" w16cid:durableId="585531134">
    <w:abstractNumId w:val="3"/>
  </w:num>
  <w:num w:numId="3" w16cid:durableId="230969819">
    <w:abstractNumId w:val="5"/>
  </w:num>
  <w:num w:numId="4" w16cid:durableId="1887446037">
    <w:abstractNumId w:val="7"/>
  </w:num>
  <w:num w:numId="5" w16cid:durableId="1181121136">
    <w:abstractNumId w:val="1"/>
  </w:num>
  <w:num w:numId="6" w16cid:durableId="483788680">
    <w:abstractNumId w:val="4"/>
  </w:num>
  <w:num w:numId="7" w16cid:durableId="1685128870">
    <w:abstractNumId w:val="0"/>
  </w:num>
  <w:num w:numId="8" w16cid:durableId="163984640">
    <w:abstractNumId w:val="2"/>
  </w:num>
  <w:num w:numId="9" w16cid:durableId="1736388862">
    <w:abstractNumId w:val="9"/>
  </w:num>
  <w:num w:numId="10" w16cid:durableId="837161418">
    <w:abstractNumId w:val="6"/>
  </w:num>
  <w:num w:numId="11" w16cid:durableId="63183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3395"/>
    <w:rsid w:val="00063A5B"/>
    <w:rsid w:val="00096033"/>
    <w:rsid w:val="000A6102"/>
    <w:rsid w:val="000B0D93"/>
    <w:rsid w:val="000B5D3C"/>
    <w:rsid w:val="000C6E41"/>
    <w:rsid w:val="000E3DD9"/>
    <w:rsid w:val="000F2445"/>
    <w:rsid w:val="000F29A4"/>
    <w:rsid w:val="00101BE9"/>
    <w:rsid w:val="0010304B"/>
    <w:rsid w:val="001243B8"/>
    <w:rsid w:val="001316F0"/>
    <w:rsid w:val="001422D1"/>
    <w:rsid w:val="00147282"/>
    <w:rsid w:val="00161A35"/>
    <w:rsid w:val="00173699"/>
    <w:rsid w:val="00173E92"/>
    <w:rsid w:val="00194FE6"/>
    <w:rsid w:val="001B4CE8"/>
    <w:rsid w:val="001F6534"/>
    <w:rsid w:val="00204426"/>
    <w:rsid w:val="00214463"/>
    <w:rsid w:val="00214DA9"/>
    <w:rsid w:val="00215B23"/>
    <w:rsid w:val="00220E71"/>
    <w:rsid w:val="002221CD"/>
    <w:rsid w:val="00223286"/>
    <w:rsid w:val="0022496A"/>
    <w:rsid w:val="002260F7"/>
    <w:rsid w:val="00231062"/>
    <w:rsid w:val="00241DB1"/>
    <w:rsid w:val="0026389E"/>
    <w:rsid w:val="00263DCB"/>
    <w:rsid w:val="002664C7"/>
    <w:rsid w:val="002736B7"/>
    <w:rsid w:val="00283159"/>
    <w:rsid w:val="00290F70"/>
    <w:rsid w:val="002B129C"/>
    <w:rsid w:val="002D0ABD"/>
    <w:rsid w:val="002D34D6"/>
    <w:rsid w:val="0030501B"/>
    <w:rsid w:val="00306B8D"/>
    <w:rsid w:val="003136EB"/>
    <w:rsid w:val="00317E2F"/>
    <w:rsid w:val="00325547"/>
    <w:rsid w:val="00326263"/>
    <w:rsid w:val="00347C3B"/>
    <w:rsid w:val="00361B3F"/>
    <w:rsid w:val="003669A2"/>
    <w:rsid w:val="0038271D"/>
    <w:rsid w:val="00383628"/>
    <w:rsid w:val="003C23CD"/>
    <w:rsid w:val="003C77E4"/>
    <w:rsid w:val="003D0152"/>
    <w:rsid w:val="003E5066"/>
    <w:rsid w:val="003F77BC"/>
    <w:rsid w:val="004018DF"/>
    <w:rsid w:val="00407234"/>
    <w:rsid w:val="00445A4F"/>
    <w:rsid w:val="00451CAD"/>
    <w:rsid w:val="00452762"/>
    <w:rsid w:val="00462C3D"/>
    <w:rsid w:val="00473326"/>
    <w:rsid w:val="004A7D4F"/>
    <w:rsid w:val="004A7EA3"/>
    <w:rsid w:val="004B0DEA"/>
    <w:rsid w:val="004C68F9"/>
    <w:rsid w:val="004C6ED4"/>
    <w:rsid w:val="004D05F5"/>
    <w:rsid w:val="004F1A07"/>
    <w:rsid w:val="00517FFC"/>
    <w:rsid w:val="005263FF"/>
    <w:rsid w:val="0054073D"/>
    <w:rsid w:val="005417E9"/>
    <w:rsid w:val="005426FF"/>
    <w:rsid w:val="005557B4"/>
    <w:rsid w:val="00563770"/>
    <w:rsid w:val="00583892"/>
    <w:rsid w:val="005B614D"/>
    <w:rsid w:val="005B71AE"/>
    <w:rsid w:val="005C2A04"/>
    <w:rsid w:val="005D5D8F"/>
    <w:rsid w:val="005D7B8B"/>
    <w:rsid w:val="005F107F"/>
    <w:rsid w:val="00603889"/>
    <w:rsid w:val="00620812"/>
    <w:rsid w:val="00620F5E"/>
    <w:rsid w:val="0062759D"/>
    <w:rsid w:val="006409EA"/>
    <w:rsid w:val="0065508A"/>
    <w:rsid w:val="0067245D"/>
    <w:rsid w:val="00694AD5"/>
    <w:rsid w:val="006A4DF3"/>
    <w:rsid w:val="006B1635"/>
    <w:rsid w:val="006B447A"/>
    <w:rsid w:val="006D3918"/>
    <w:rsid w:val="006F0492"/>
    <w:rsid w:val="006F52D3"/>
    <w:rsid w:val="006F6199"/>
    <w:rsid w:val="007149E0"/>
    <w:rsid w:val="00716388"/>
    <w:rsid w:val="0073023A"/>
    <w:rsid w:val="00761548"/>
    <w:rsid w:val="007647AE"/>
    <w:rsid w:val="007856A3"/>
    <w:rsid w:val="00793B5B"/>
    <w:rsid w:val="00795717"/>
    <w:rsid w:val="007D135D"/>
    <w:rsid w:val="007D4205"/>
    <w:rsid w:val="007E6BE7"/>
    <w:rsid w:val="00803190"/>
    <w:rsid w:val="00806995"/>
    <w:rsid w:val="00807610"/>
    <w:rsid w:val="008118CD"/>
    <w:rsid w:val="00815FB8"/>
    <w:rsid w:val="00835397"/>
    <w:rsid w:val="008536BE"/>
    <w:rsid w:val="00855386"/>
    <w:rsid w:val="00877DA1"/>
    <w:rsid w:val="00886159"/>
    <w:rsid w:val="00892032"/>
    <w:rsid w:val="008B6DFC"/>
    <w:rsid w:val="008C0739"/>
    <w:rsid w:val="008C2278"/>
    <w:rsid w:val="008E17DF"/>
    <w:rsid w:val="008E33EC"/>
    <w:rsid w:val="008F0142"/>
    <w:rsid w:val="008F20D8"/>
    <w:rsid w:val="008F36E0"/>
    <w:rsid w:val="00935C8D"/>
    <w:rsid w:val="00943589"/>
    <w:rsid w:val="0094777E"/>
    <w:rsid w:val="00954CC0"/>
    <w:rsid w:val="009572BA"/>
    <w:rsid w:val="009611E8"/>
    <w:rsid w:val="00970DA9"/>
    <w:rsid w:val="00971CEE"/>
    <w:rsid w:val="00973280"/>
    <w:rsid w:val="009A45B5"/>
    <w:rsid w:val="009A4D13"/>
    <w:rsid w:val="009A63A7"/>
    <w:rsid w:val="009A7652"/>
    <w:rsid w:val="009B1257"/>
    <w:rsid w:val="009B703C"/>
    <w:rsid w:val="009C497A"/>
    <w:rsid w:val="009C76C4"/>
    <w:rsid w:val="009F5908"/>
    <w:rsid w:val="009F76BD"/>
    <w:rsid w:val="00A117E1"/>
    <w:rsid w:val="00A22BA3"/>
    <w:rsid w:val="00A27326"/>
    <w:rsid w:val="00A30355"/>
    <w:rsid w:val="00A34AFF"/>
    <w:rsid w:val="00A50897"/>
    <w:rsid w:val="00A66122"/>
    <w:rsid w:val="00A97FAF"/>
    <w:rsid w:val="00AC7E78"/>
    <w:rsid w:val="00AD53CE"/>
    <w:rsid w:val="00AE5714"/>
    <w:rsid w:val="00AF1B2A"/>
    <w:rsid w:val="00B23809"/>
    <w:rsid w:val="00B26994"/>
    <w:rsid w:val="00B352B3"/>
    <w:rsid w:val="00B4235A"/>
    <w:rsid w:val="00B50F94"/>
    <w:rsid w:val="00B629E0"/>
    <w:rsid w:val="00B70F8F"/>
    <w:rsid w:val="00B83580"/>
    <w:rsid w:val="00B94BB9"/>
    <w:rsid w:val="00BA661B"/>
    <w:rsid w:val="00BB56F9"/>
    <w:rsid w:val="00BC7CCA"/>
    <w:rsid w:val="00BE75A8"/>
    <w:rsid w:val="00C06AEE"/>
    <w:rsid w:val="00C10CD1"/>
    <w:rsid w:val="00C148E8"/>
    <w:rsid w:val="00C409FD"/>
    <w:rsid w:val="00C4282A"/>
    <w:rsid w:val="00C44FAD"/>
    <w:rsid w:val="00C50459"/>
    <w:rsid w:val="00C66182"/>
    <w:rsid w:val="00C677FA"/>
    <w:rsid w:val="00C709BC"/>
    <w:rsid w:val="00C72D0C"/>
    <w:rsid w:val="00C76476"/>
    <w:rsid w:val="00C83447"/>
    <w:rsid w:val="00CA1DED"/>
    <w:rsid w:val="00CA4831"/>
    <w:rsid w:val="00CA5A66"/>
    <w:rsid w:val="00CC16E4"/>
    <w:rsid w:val="00CD0140"/>
    <w:rsid w:val="00CD617F"/>
    <w:rsid w:val="00CD7279"/>
    <w:rsid w:val="00CE3FF5"/>
    <w:rsid w:val="00CE53DB"/>
    <w:rsid w:val="00CF6757"/>
    <w:rsid w:val="00D07B4F"/>
    <w:rsid w:val="00D12B8B"/>
    <w:rsid w:val="00D15A1A"/>
    <w:rsid w:val="00D16427"/>
    <w:rsid w:val="00D16936"/>
    <w:rsid w:val="00D3346D"/>
    <w:rsid w:val="00D54FDE"/>
    <w:rsid w:val="00E0598F"/>
    <w:rsid w:val="00E05D9E"/>
    <w:rsid w:val="00E51867"/>
    <w:rsid w:val="00E541C6"/>
    <w:rsid w:val="00E63541"/>
    <w:rsid w:val="00E86514"/>
    <w:rsid w:val="00E92505"/>
    <w:rsid w:val="00EA22DE"/>
    <w:rsid w:val="00EA7403"/>
    <w:rsid w:val="00ED605C"/>
    <w:rsid w:val="00ED7196"/>
    <w:rsid w:val="00F03021"/>
    <w:rsid w:val="00F251D7"/>
    <w:rsid w:val="00F25EF5"/>
    <w:rsid w:val="00F616BC"/>
    <w:rsid w:val="00F63273"/>
    <w:rsid w:val="00F84FDB"/>
    <w:rsid w:val="00FA1CF5"/>
    <w:rsid w:val="00FA715D"/>
    <w:rsid w:val="00FB3427"/>
    <w:rsid w:val="00FC2811"/>
    <w:rsid w:val="00FE47AD"/>
    <w:rsid w:val="00FE60BA"/>
    <w:rsid w:val="00FE7E69"/>
    <w:rsid w:val="06DBB6C3"/>
    <w:rsid w:val="09C4EAEB"/>
    <w:rsid w:val="0CE48C67"/>
    <w:rsid w:val="1028134F"/>
    <w:rsid w:val="11C7908E"/>
    <w:rsid w:val="13DE4FC4"/>
    <w:rsid w:val="17A3AD75"/>
    <w:rsid w:val="19CB82C4"/>
    <w:rsid w:val="1ED08400"/>
    <w:rsid w:val="235EED57"/>
    <w:rsid w:val="28BE2180"/>
    <w:rsid w:val="2B564DD2"/>
    <w:rsid w:val="2D456693"/>
    <w:rsid w:val="31FF2E4D"/>
    <w:rsid w:val="34EDC2EE"/>
    <w:rsid w:val="36239EAD"/>
    <w:rsid w:val="36A217DF"/>
    <w:rsid w:val="38D675A3"/>
    <w:rsid w:val="3B3B863B"/>
    <w:rsid w:val="454857A9"/>
    <w:rsid w:val="49B92BCA"/>
    <w:rsid w:val="4E78CA8C"/>
    <w:rsid w:val="4FBB4B36"/>
    <w:rsid w:val="4FC53633"/>
    <w:rsid w:val="542190C0"/>
    <w:rsid w:val="5608358D"/>
    <w:rsid w:val="65292F7D"/>
    <w:rsid w:val="66053AC6"/>
    <w:rsid w:val="6755DE5A"/>
    <w:rsid w:val="6FBD555E"/>
    <w:rsid w:val="7596AC58"/>
    <w:rsid w:val="759FC209"/>
    <w:rsid w:val="76B71CA1"/>
    <w:rsid w:val="7B24CA18"/>
    <w:rsid w:val="7B6D7CE8"/>
    <w:rsid w:val="7C49E299"/>
    <w:rsid w:val="7D18886F"/>
    <w:rsid w:val="7DCACD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7A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4C6ED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1644">
      <w:bodyDiv w:val="1"/>
      <w:marLeft w:val="0"/>
      <w:marRight w:val="0"/>
      <w:marTop w:val="0"/>
      <w:marBottom w:val="0"/>
      <w:divBdr>
        <w:top w:val="none" w:sz="0" w:space="0" w:color="auto"/>
        <w:left w:val="none" w:sz="0" w:space="0" w:color="auto"/>
        <w:bottom w:val="none" w:sz="0" w:space="0" w:color="auto"/>
        <w:right w:val="none" w:sz="0" w:space="0" w:color="auto"/>
      </w:divBdr>
      <w:divsChild>
        <w:div w:id="262998937">
          <w:marLeft w:val="0"/>
          <w:marRight w:val="0"/>
          <w:marTop w:val="0"/>
          <w:marBottom w:val="0"/>
          <w:divBdr>
            <w:top w:val="none" w:sz="0" w:space="0" w:color="auto"/>
            <w:left w:val="none" w:sz="0" w:space="0" w:color="auto"/>
            <w:bottom w:val="none" w:sz="0" w:space="0" w:color="auto"/>
            <w:right w:val="none" w:sz="0" w:space="0" w:color="auto"/>
          </w:divBdr>
        </w:div>
        <w:div w:id="1729186245">
          <w:marLeft w:val="0"/>
          <w:marRight w:val="0"/>
          <w:marTop w:val="0"/>
          <w:marBottom w:val="0"/>
          <w:divBdr>
            <w:top w:val="none" w:sz="0" w:space="0" w:color="auto"/>
            <w:left w:val="none" w:sz="0" w:space="0" w:color="auto"/>
            <w:bottom w:val="none" w:sz="0" w:space="0" w:color="auto"/>
            <w:right w:val="none" w:sz="0" w:space="0" w:color="auto"/>
          </w:divBdr>
        </w:div>
        <w:div w:id="863979852">
          <w:marLeft w:val="0"/>
          <w:marRight w:val="0"/>
          <w:marTop w:val="0"/>
          <w:marBottom w:val="0"/>
          <w:divBdr>
            <w:top w:val="none" w:sz="0" w:space="0" w:color="auto"/>
            <w:left w:val="none" w:sz="0" w:space="0" w:color="auto"/>
            <w:bottom w:val="none" w:sz="0" w:space="0" w:color="auto"/>
            <w:right w:val="none" w:sz="0" w:space="0" w:color="auto"/>
          </w:divBdr>
        </w:div>
      </w:divsChild>
    </w:div>
    <w:div w:id="259921843">
      <w:bodyDiv w:val="1"/>
      <w:marLeft w:val="0"/>
      <w:marRight w:val="0"/>
      <w:marTop w:val="0"/>
      <w:marBottom w:val="0"/>
      <w:divBdr>
        <w:top w:val="none" w:sz="0" w:space="0" w:color="auto"/>
        <w:left w:val="none" w:sz="0" w:space="0" w:color="auto"/>
        <w:bottom w:val="none" w:sz="0" w:space="0" w:color="auto"/>
        <w:right w:val="none" w:sz="0" w:space="0" w:color="auto"/>
      </w:divBdr>
    </w:div>
    <w:div w:id="359665537">
      <w:bodyDiv w:val="1"/>
      <w:marLeft w:val="0"/>
      <w:marRight w:val="0"/>
      <w:marTop w:val="0"/>
      <w:marBottom w:val="0"/>
      <w:divBdr>
        <w:top w:val="none" w:sz="0" w:space="0" w:color="auto"/>
        <w:left w:val="none" w:sz="0" w:space="0" w:color="auto"/>
        <w:bottom w:val="none" w:sz="0" w:space="0" w:color="auto"/>
        <w:right w:val="none" w:sz="0" w:space="0" w:color="auto"/>
      </w:divBdr>
    </w:div>
    <w:div w:id="449516379">
      <w:bodyDiv w:val="1"/>
      <w:marLeft w:val="0"/>
      <w:marRight w:val="0"/>
      <w:marTop w:val="0"/>
      <w:marBottom w:val="0"/>
      <w:divBdr>
        <w:top w:val="none" w:sz="0" w:space="0" w:color="auto"/>
        <w:left w:val="none" w:sz="0" w:space="0" w:color="auto"/>
        <w:bottom w:val="none" w:sz="0" w:space="0" w:color="auto"/>
        <w:right w:val="none" w:sz="0" w:space="0" w:color="auto"/>
      </w:divBdr>
    </w:div>
    <w:div w:id="580142105">
      <w:bodyDiv w:val="1"/>
      <w:marLeft w:val="0"/>
      <w:marRight w:val="0"/>
      <w:marTop w:val="0"/>
      <w:marBottom w:val="0"/>
      <w:divBdr>
        <w:top w:val="none" w:sz="0" w:space="0" w:color="auto"/>
        <w:left w:val="none" w:sz="0" w:space="0" w:color="auto"/>
        <w:bottom w:val="none" w:sz="0" w:space="0" w:color="auto"/>
        <w:right w:val="none" w:sz="0" w:space="0" w:color="auto"/>
      </w:divBdr>
      <w:divsChild>
        <w:div w:id="119803832">
          <w:marLeft w:val="0"/>
          <w:marRight w:val="0"/>
          <w:marTop w:val="0"/>
          <w:marBottom w:val="0"/>
          <w:divBdr>
            <w:top w:val="none" w:sz="0" w:space="0" w:color="auto"/>
            <w:left w:val="none" w:sz="0" w:space="0" w:color="auto"/>
            <w:bottom w:val="none" w:sz="0" w:space="0" w:color="auto"/>
            <w:right w:val="none" w:sz="0" w:space="0" w:color="auto"/>
          </w:divBdr>
          <w:divsChild>
            <w:div w:id="1000893537">
              <w:marLeft w:val="0"/>
              <w:marRight w:val="0"/>
              <w:marTop w:val="0"/>
              <w:marBottom w:val="0"/>
              <w:divBdr>
                <w:top w:val="none" w:sz="0" w:space="0" w:color="auto"/>
                <w:left w:val="none" w:sz="0" w:space="0" w:color="auto"/>
                <w:bottom w:val="none" w:sz="0" w:space="0" w:color="auto"/>
                <w:right w:val="none" w:sz="0" w:space="0" w:color="auto"/>
              </w:divBdr>
            </w:div>
            <w:div w:id="1953436983">
              <w:marLeft w:val="0"/>
              <w:marRight w:val="0"/>
              <w:marTop w:val="0"/>
              <w:marBottom w:val="0"/>
              <w:divBdr>
                <w:top w:val="none" w:sz="0" w:space="0" w:color="auto"/>
                <w:left w:val="none" w:sz="0" w:space="0" w:color="auto"/>
                <w:bottom w:val="none" w:sz="0" w:space="0" w:color="auto"/>
                <w:right w:val="none" w:sz="0" w:space="0" w:color="auto"/>
              </w:divBdr>
            </w:div>
            <w:div w:id="1772508847">
              <w:marLeft w:val="0"/>
              <w:marRight w:val="0"/>
              <w:marTop w:val="0"/>
              <w:marBottom w:val="0"/>
              <w:divBdr>
                <w:top w:val="none" w:sz="0" w:space="0" w:color="auto"/>
                <w:left w:val="none" w:sz="0" w:space="0" w:color="auto"/>
                <w:bottom w:val="none" w:sz="0" w:space="0" w:color="auto"/>
                <w:right w:val="none" w:sz="0" w:space="0" w:color="auto"/>
              </w:divBdr>
            </w:div>
            <w:div w:id="468790046">
              <w:marLeft w:val="0"/>
              <w:marRight w:val="0"/>
              <w:marTop w:val="0"/>
              <w:marBottom w:val="0"/>
              <w:divBdr>
                <w:top w:val="none" w:sz="0" w:space="0" w:color="auto"/>
                <w:left w:val="none" w:sz="0" w:space="0" w:color="auto"/>
                <w:bottom w:val="none" w:sz="0" w:space="0" w:color="auto"/>
                <w:right w:val="none" w:sz="0" w:space="0" w:color="auto"/>
              </w:divBdr>
            </w:div>
            <w:div w:id="644116937">
              <w:marLeft w:val="0"/>
              <w:marRight w:val="0"/>
              <w:marTop w:val="0"/>
              <w:marBottom w:val="0"/>
              <w:divBdr>
                <w:top w:val="none" w:sz="0" w:space="0" w:color="auto"/>
                <w:left w:val="none" w:sz="0" w:space="0" w:color="auto"/>
                <w:bottom w:val="none" w:sz="0" w:space="0" w:color="auto"/>
                <w:right w:val="none" w:sz="0" w:space="0" w:color="auto"/>
              </w:divBdr>
            </w:div>
            <w:div w:id="1197740258">
              <w:marLeft w:val="0"/>
              <w:marRight w:val="0"/>
              <w:marTop w:val="0"/>
              <w:marBottom w:val="0"/>
              <w:divBdr>
                <w:top w:val="none" w:sz="0" w:space="0" w:color="auto"/>
                <w:left w:val="none" w:sz="0" w:space="0" w:color="auto"/>
                <w:bottom w:val="none" w:sz="0" w:space="0" w:color="auto"/>
                <w:right w:val="none" w:sz="0" w:space="0" w:color="auto"/>
              </w:divBdr>
            </w:div>
            <w:div w:id="898630736">
              <w:marLeft w:val="0"/>
              <w:marRight w:val="0"/>
              <w:marTop w:val="0"/>
              <w:marBottom w:val="0"/>
              <w:divBdr>
                <w:top w:val="none" w:sz="0" w:space="0" w:color="auto"/>
                <w:left w:val="none" w:sz="0" w:space="0" w:color="auto"/>
                <w:bottom w:val="none" w:sz="0" w:space="0" w:color="auto"/>
                <w:right w:val="none" w:sz="0" w:space="0" w:color="auto"/>
              </w:divBdr>
            </w:div>
            <w:div w:id="1840266540">
              <w:marLeft w:val="0"/>
              <w:marRight w:val="0"/>
              <w:marTop w:val="0"/>
              <w:marBottom w:val="0"/>
              <w:divBdr>
                <w:top w:val="none" w:sz="0" w:space="0" w:color="auto"/>
                <w:left w:val="none" w:sz="0" w:space="0" w:color="auto"/>
                <w:bottom w:val="none" w:sz="0" w:space="0" w:color="auto"/>
                <w:right w:val="none" w:sz="0" w:space="0" w:color="auto"/>
              </w:divBdr>
            </w:div>
            <w:div w:id="14877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806">
      <w:bodyDiv w:val="1"/>
      <w:marLeft w:val="0"/>
      <w:marRight w:val="0"/>
      <w:marTop w:val="0"/>
      <w:marBottom w:val="0"/>
      <w:divBdr>
        <w:top w:val="none" w:sz="0" w:space="0" w:color="auto"/>
        <w:left w:val="none" w:sz="0" w:space="0" w:color="auto"/>
        <w:bottom w:val="none" w:sz="0" w:space="0" w:color="auto"/>
        <w:right w:val="none" w:sz="0" w:space="0" w:color="auto"/>
      </w:divBdr>
      <w:divsChild>
        <w:div w:id="1065954489">
          <w:marLeft w:val="0"/>
          <w:marRight w:val="0"/>
          <w:marTop w:val="0"/>
          <w:marBottom w:val="0"/>
          <w:divBdr>
            <w:top w:val="none" w:sz="0" w:space="0" w:color="auto"/>
            <w:left w:val="none" w:sz="0" w:space="0" w:color="auto"/>
            <w:bottom w:val="none" w:sz="0" w:space="0" w:color="auto"/>
            <w:right w:val="none" w:sz="0" w:space="0" w:color="auto"/>
          </w:divBdr>
          <w:divsChild>
            <w:div w:id="901797747">
              <w:marLeft w:val="0"/>
              <w:marRight w:val="0"/>
              <w:marTop w:val="0"/>
              <w:marBottom w:val="0"/>
              <w:divBdr>
                <w:top w:val="none" w:sz="0" w:space="0" w:color="auto"/>
                <w:left w:val="none" w:sz="0" w:space="0" w:color="auto"/>
                <w:bottom w:val="none" w:sz="0" w:space="0" w:color="auto"/>
                <w:right w:val="none" w:sz="0" w:space="0" w:color="auto"/>
              </w:divBdr>
            </w:div>
            <w:div w:id="2031638380">
              <w:marLeft w:val="0"/>
              <w:marRight w:val="0"/>
              <w:marTop w:val="0"/>
              <w:marBottom w:val="0"/>
              <w:divBdr>
                <w:top w:val="none" w:sz="0" w:space="0" w:color="auto"/>
                <w:left w:val="none" w:sz="0" w:space="0" w:color="auto"/>
                <w:bottom w:val="none" w:sz="0" w:space="0" w:color="auto"/>
                <w:right w:val="none" w:sz="0" w:space="0" w:color="auto"/>
              </w:divBdr>
            </w:div>
            <w:div w:id="2045209662">
              <w:marLeft w:val="0"/>
              <w:marRight w:val="0"/>
              <w:marTop w:val="0"/>
              <w:marBottom w:val="0"/>
              <w:divBdr>
                <w:top w:val="none" w:sz="0" w:space="0" w:color="auto"/>
                <w:left w:val="none" w:sz="0" w:space="0" w:color="auto"/>
                <w:bottom w:val="none" w:sz="0" w:space="0" w:color="auto"/>
                <w:right w:val="none" w:sz="0" w:space="0" w:color="auto"/>
              </w:divBdr>
            </w:div>
            <w:div w:id="568342800">
              <w:marLeft w:val="0"/>
              <w:marRight w:val="0"/>
              <w:marTop w:val="0"/>
              <w:marBottom w:val="0"/>
              <w:divBdr>
                <w:top w:val="none" w:sz="0" w:space="0" w:color="auto"/>
                <w:left w:val="none" w:sz="0" w:space="0" w:color="auto"/>
                <w:bottom w:val="none" w:sz="0" w:space="0" w:color="auto"/>
                <w:right w:val="none" w:sz="0" w:space="0" w:color="auto"/>
              </w:divBdr>
            </w:div>
            <w:div w:id="587075823">
              <w:marLeft w:val="0"/>
              <w:marRight w:val="0"/>
              <w:marTop w:val="0"/>
              <w:marBottom w:val="0"/>
              <w:divBdr>
                <w:top w:val="none" w:sz="0" w:space="0" w:color="auto"/>
                <w:left w:val="none" w:sz="0" w:space="0" w:color="auto"/>
                <w:bottom w:val="none" w:sz="0" w:space="0" w:color="auto"/>
                <w:right w:val="none" w:sz="0" w:space="0" w:color="auto"/>
              </w:divBdr>
            </w:div>
            <w:div w:id="1003819146">
              <w:marLeft w:val="0"/>
              <w:marRight w:val="0"/>
              <w:marTop w:val="0"/>
              <w:marBottom w:val="0"/>
              <w:divBdr>
                <w:top w:val="none" w:sz="0" w:space="0" w:color="auto"/>
                <w:left w:val="none" w:sz="0" w:space="0" w:color="auto"/>
                <w:bottom w:val="none" w:sz="0" w:space="0" w:color="auto"/>
                <w:right w:val="none" w:sz="0" w:space="0" w:color="auto"/>
              </w:divBdr>
            </w:div>
            <w:div w:id="264339235">
              <w:marLeft w:val="0"/>
              <w:marRight w:val="0"/>
              <w:marTop w:val="0"/>
              <w:marBottom w:val="0"/>
              <w:divBdr>
                <w:top w:val="none" w:sz="0" w:space="0" w:color="auto"/>
                <w:left w:val="none" w:sz="0" w:space="0" w:color="auto"/>
                <w:bottom w:val="none" w:sz="0" w:space="0" w:color="auto"/>
                <w:right w:val="none" w:sz="0" w:space="0" w:color="auto"/>
              </w:divBdr>
            </w:div>
            <w:div w:id="2136173024">
              <w:marLeft w:val="0"/>
              <w:marRight w:val="0"/>
              <w:marTop w:val="0"/>
              <w:marBottom w:val="0"/>
              <w:divBdr>
                <w:top w:val="none" w:sz="0" w:space="0" w:color="auto"/>
                <w:left w:val="none" w:sz="0" w:space="0" w:color="auto"/>
                <w:bottom w:val="none" w:sz="0" w:space="0" w:color="auto"/>
                <w:right w:val="none" w:sz="0" w:space="0" w:color="auto"/>
              </w:divBdr>
            </w:div>
            <w:div w:id="15438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3291">
      <w:bodyDiv w:val="1"/>
      <w:marLeft w:val="0"/>
      <w:marRight w:val="0"/>
      <w:marTop w:val="0"/>
      <w:marBottom w:val="0"/>
      <w:divBdr>
        <w:top w:val="none" w:sz="0" w:space="0" w:color="auto"/>
        <w:left w:val="none" w:sz="0" w:space="0" w:color="auto"/>
        <w:bottom w:val="none" w:sz="0" w:space="0" w:color="auto"/>
        <w:right w:val="none" w:sz="0" w:space="0" w:color="auto"/>
      </w:divBdr>
    </w:div>
    <w:div w:id="1539588104">
      <w:bodyDiv w:val="1"/>
      <w:marLeft w:val="0"/>
      <w:marRight w:val="0"/>
      <w:marTop w:val="0"/>
      <w:marBottom w:val="0"/>
      <w:divBdr>
        <w:top w:val="none" w:sz="0" w:space="0" w:color="auto"/>
        <w:left w:val="none" w:sz="0" w:space="0" w:color="auto"/>
        <w:bottom w:val="none" w:sz="0" w:space="0" w:color="auto"/>
        <w:right w:val="none" w:sz="0" w:space="0" w:color="auto"/>
      </w:divBdr>
      <w:divsChild>
        <w:div w:id="1293168302">
          <w:marLeft w:val="0"/>
          <w:marRight w:val="0"/>
          <w:marTop w:val="0"/>
          <w:marBottom w:val="0"/>
          <w:divBdr>
            <w:top w:val="none" w:sz="0" w:space="0" w:color="auto"/>
            <w:left w:val="none" w:sz="0" w:space="0" w:color="auto"/>
            <w:bottom w:val="none" w:sz="0" w:space="0" w:color="auto"/>
            <w:right w:val="none" w:sz="0" w:space="0" w:color="auto"/>
          </w:divBdr>
        </w:div>
        <w:div w:id="1777212126">
          <w:marLeft w:val="0"/>
          <w:marRight w:val="0"/>
          <w:marTop w:val="0"/>
          <w:marBottom w:val="0"/>
          <w:divBdr>
            <w:top w:val="none" w:sz="0" w:space="0" w:color="auto"/>
            <w:left w:val="none" w:sz="0" w:space="0" w:color="auto"/>
            <w:bottom w:val="none" w:sz="0" w:space="0" w:color="auto"/>
            <w:right w:val="none" w:sz="0" w:space="0" w:color="auto"/>
          </w:divBdr>
        </w:div>
        <w:div w:id="1462729582">
          <w:marLeft w:val="0"/>
          <w:marRight w:val="0"/>
          <w:marTop w:val="0"/>
          <w:marBottom w:val="0"/>
          <w:divBdr>
            <w:top w:val="none" w:sz="0" w:space="0" w:color="auto"/>
            <w:left w:val="none" w:sz="0" w:space="0" w:color="auto"/>
            <w:bottom w:val="none" w:sz="0" w:space="0" w:color="auto"/>
            <w:right w:val="none" w:sz="0" w:space="0" w:color="auto"/>
          </w:divBdr>
        </w:div>
      </w:divsChild>
    </w:div>
    <w:div w:id="2027056677">
      <w:bodyDiv w:val="1"/>
      <w:marLeft w:val="0"/>
      <w:marRight w:val="0"/>
      <w:marTop w:val="0"/>
      <w:marBottom w:val="0"/>
      <w:divBdr>
        <w:top w:val="none" w:sz="0" w:space="0" w:color="auto"/>
        <w:left w:val="none" w:sz="0" w:space="0" w:color="auto"/>
        <w:bottom w:val="none" w:sz="0" w:space="0" w:color="auto"/>
        <w:right w:val="none" w:sz="0" w:space="0" w:color="auto"/>
      </w:divBdr>
    </w:div>
    <w:div w:id="20639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1283</Words>
  <Characters>7062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VALERIA ROMINNA ACEVEDO CABRERA</cp:lastModifiedBy>
  <cp:revision>6</cp:revision>
  <dcterms:created xsi:type="dcterms:W3CDTF">2026-09-28T03:11:00Z</dcterms:created>
  <dcterms:modified xsi:type="dcterms:W3CDTF">2026-09-28T03:30:00Z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