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2302"/>
        <w:gridCol w:w="6322"/>
      </w:tblGrid>
      <w:tr w:rsidR="00DA0CE6" w:rsidRPr="00341B42" w:rsidTr="00B710DF">
        <w:trPr>
          <w:trHeight w:val="1118"/>
          <w:jc w:val="center"/>
        </w:trPr>
        <w:tc>
          <w:tcPr>
            <w:tcW w:w="1637" w:type="dxa"/>
            <w:shd w:val="clear" w:color="auto" w:fill="auto"/>
          </w:tcPr>
          <w:p w:rsidR="00DA0CE6" w:rsidRPr="00341B42" w:rsidRDefault="00DA0CE6" w:rsidP="00DA0CE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0CFBA5E" wp14:editId="5C2D660A">
                  <wp:simplePos x="0" y="0"/>
                  <wp:positionH relativeFrom="column">
                    <wp:posOffset>168554</wp:posOffset>
                  </wp:positionH>
                  <wp:positionV relativeFrom="paragraph">
                    <wp:posOffset>259690</wp:posOffset>
                  </wp:positionV>
                  <wp:extent cx="535305" cy="553085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24" w:type="dxa"/>
            <w:gridSpan w:val="2"/>
            <w:shd w:val="clear" w:color="auto" w:fill="auto"/>
          </w:tcPr>
          <w:p w:rsidR="00DA0CE6" w:rsidRPr="00DA0CE6" w:rsidRDefault="00DA0CE6" w:rsidP="00DA0CE6">
            <w:pPr>
              <w:spacing w:line="240" w:lineRule="auto"/>
              <w:jc w:val="center"/>
              <w:rPr>
                <w:rFonts w:ascii="Arial" w:hAnsi="Arial" w:cs="Arial"/>
                <w:i/>
                <w:spacing w:val="4"/>
                <w:sz w:val="16"/>
                <w:szCs w:val="16"/>
              </w:rPr>
            </w:pPr>
          </w:p>
          <w:p w:rsidR="00DA0CE6" w:rsidRPr="00341B42" w:rsidRDefault="00DA0CE6" w:rsidP="00DA0CE6">
            <w:pPr>
              <w:spacing w:line="240" w:lineRule="auto"/>
              <w:jc w:val="center"/>
              <w:rPr>
                <w:rFonts w:ascii="Arial" w:hAnsi="Arial" w:cs="Arial"/>
                <w:i/>
                <w:spacing w:val="4"/>
                <w:sz w:val="23"/>
                <w:szCs w:val="23"/>
              </w:rPr>
            </w:pP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>Secretar</w:t>
            </w:r>
            <w:r>
              <w:rPr>
                <w:rFonts w:ascii="Arial" w:hAnsi="Arial" w:cs="Arial"/>
                <w:i/>
                <w:spacing w:val="4"/>
                <w:sz w:val="23"/>
                <w:szCs w:val="23"/>
              </w:rPr>
              <w:t>ia Regional da Educação</w:t>
            </w:r>
            <w:r w:rsidRPr="00341B42">
              <w:rPr>
                <w:rFonts w:ascii="Arial" w:hAnsi="Arial" w:cs="Arial"/>
                <w:i/>
                <w:spacing w:val="4"/>
                <w:sz w:val="23"/>
                <w:szCs w:val="23"/>
              </w:rPr>
              <w:t xml:space="preserve"> e Cultura</w:t>
            </w:r>
          </w:p>
          <w:p w:rsidR="00DA0CE6" w:rsidRPr="00341B42" w:rsidRDefault="00DA0CE6" w:rsidP="00DA0CE6">
            <w:pPr>
              <w:spacing w:after="60" w:line="240" w:lineRule="auto"/>
              <w:jc w:val="center"/>
              <w:rPr>
                <w:rFonts w:ascii="Arial" w:hAnsi="Arial" w:cs="Arial"/>
                <w:i/>
                <w:spacing w:val="4"/>
                <w:sz w:val="32"/>
                <w:szCs w:val="32"/>
              </w:rPr>
            </w:pPr>
            <w:r w:rsidRPr="00341B42">
              <w:rPr>
                <w:rFonts w:ascii="Arial" w:hAnsi="Arial" w:cs="Arial"/>
                <w:i/>
                <w:spacing w:val="4"/>
                <w:sz w:val="32"/>
                <w:szCs w:val="32"/>
              </w:rPr>
              <w:t>Escola Básica Integrada da Praia da Vitória</w:t>
            </w:r>
          </w:p>
          <w:p w:rsidR="00DA0CE6" w:rsidRPr="00341B42" w:rsidRDefault="00DA0CE6" w:rsidP="00DA0CE6">
            <w:pPr>
              <w:spacing w:line="240" w:lineRule="auto"/>
              <w:jc w:val="center"/>
              <w:rPr>
                <w:rFonts w:ascii="Arial" w:hAnsi="Arial" w:cs="Arial"/>
                <w:i/>
                <w:spacing w:val="4"/>
              </w:rPr>
            </w:pPr>
            <w:r w:rsidRPr="00341B42">
              <w:rPr>
                <w:rFonts w:ascii="Arial" w:hAnsi="Arial" w:cs="Arial"/>
                <w:i/>
                <w:spacing w:val="4"/>
              </w:rPr>
              <w:t>Escola Básica 1,2,3/JI Francisco Ornelas da Câmara</w:t>
            </w:r>
          </w:p>
        </w:tc>
      </w:tr>
      <w:tr w:rsidR="00DA0CE6" w:rsidRPr="00341B42" w:rsidTr="00DA0CE6">
        <w:trPr>
          <w:trHeight w:val="1365"/>
          <w:jc w:val="center"/>
        </w:trPr>
        <w:tc>
          <w:tcPr>
            <w:tcW w:w="3939" w:type="dxa"/>
            <w:gridSpan w:val="2"/>
            <w:shd w:val="clear" w:color="auto" w:fill="auto"/>
          </w:tcPr>
          <w:p w:rsidR="00DA0CE6" w:rsidRPr="00A40CF7" w:rsidRDefault="00DA0CE6" w:rsidP="00DA0CE6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Ano Letivo 2018/2019</w:t>
            </w:r>
          </w:p>
          <w:p w:rsidR="00DA0CE6" w:rsidRDefault="00DA0CE6" w:rsidP="00DA0CE6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  <w:u w:val="single"/>
              </w:rPr>
            </w:pP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Departamento de Ciências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–</w:t>
            </w:r>
            <w:r w:rsidRPr="00A40CF7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.</w:t>
            </w:r>
            <w:r w:rsidRPr="00A40CF7">
              <w:rPr>
                <w:rFonts w:ascii="Calibri" w:hAnsi="Calibri"/>
                <w:sz w:val="24"/>
                <w:szCs w:val="24"/>
                <w:u w:val="single"/>
              </w:rPr>
              <w:t>º ciclo</w:t>
            </w:r>
          </w:p>
          <w:p w:rsidR="00DA0CE6" w:rsidRPr="00CA7A40" w:rsidRDefault="00DA0CE6" w:rsidP="00DA0CE6">
            <w:pPr>
              <w:spacing w:line="24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A40CF7">
              <w:rPr>
                <w:rFonts w:ascii="Calibri" w:hAnsi="Calibri"/>
                <w:b/>
                <w:sz w:val="24"/>
                <w:szCs w:val="24"/>
              </w:rPr>
              <w:t>Grupo 500 – Matemática</w:t>
            </w:r>
          </w:p>
        </w:tc>
        <w:tc>
          <w:tcPr>
            <w:tcW w:w="6322" w:type="dxa"/>
            <w:shd w:val="clear" w:color="auto" w:fill="auto"/>
          </w:tcPr>
          <w:p w:rsidR="00DA0CE6" w:rsidRPr="00DA0CE6" w:rsidRDefault="00DA0CE6" w:rsidP="00DA0CE6">
            <w:pPr>
              <w:spacing w:line="240" w:lineRule="auto"/>
              <w:jc w:val="center"/>
              <w:rPr>
                <w:rFonts w:ascii="Calibri" w:hAnsi="Calibri" w:cs="Arial"/>
                <w:i/>
                <w:spacing w:val="4"/>
                <w:sz w:val="16"/>
                <w:szCs w:val="16"/>
              </w:rPr>
            </w:pPr>
          </w:p>
          <w:p w:rsidR="00DA0CE6" w:rsidRDefault="00DA0CE6" w:rsidP="00DA0CE6">
            <w:pPr>
              <w:spacing w:line="24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Ficha de Trabalho</w:t>
            </w:r>
            <w:r w:rsidR="00F83E36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“A Ilha de Lixo” </w:t>
            </w: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– Capítulo 3</w:t>
            </w:r>
          </w:p>
          <w:p w:rsidR="00DA0CE6" w:rsidRPr="008950B9" w:rsidRDefault="00C4183E" w:rsidP="00DA0CE6">
            <w:pPr>
              <w:spacing w:line="240" w:lineRule="auto"/>
              <w:jc w:val="center"/>
              <w:rPr>
                <w:rFonts w:ascii="Calibri" w:hAnsi="Calibri" w:cs="Arial"/>
                <w:i/>
                <w:spacing w:val="4"/>
                <w:sz w:val="24"/>
                <w:szCs w:val="24"/>
              </w:rPr>
            </w:pP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>Nome _____________________</w:t>
            </w:r>
            <w:bookmarkStart w:id="0" w:name="_GoBack"/>
            <w:bookmarkEnd w:id="0"/>
            <w:r w:rsidR="00DA0CE6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N.º ___ 7.º Ano T</w:t>
            </w:r>
            <w:r w:rsidR="00DA0CE6" w:rsidRPr="00CA7A40">
              <w:rPr>
                <w:rFonts w:ascii="Calibri" w:hAnsi="Calibri" w:cs="Arial"/>
                <w:i/>
                <w:spacing w:val="4"/>
                <w:sz w:val="24"/>
                <w:szCs w:val="24"/>
              </w:rPr>
              <w:t>urma</w:t>
            </w:r>
            <w:r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___</w:t>
            </w:r>
            <w:r w:rsidR="00DA0CE6">
              <w:rPr>
                <w:rFonts w:ascii="Calibri" w:hAnsi="Calibri" w:cs="Arial"/>
                <w:i/>
                <w:spacing w:val="4"/>
                <w:sz w:val="24"/>
                <w:szCs w:val="24"/>
              </w:rPr>
              <w:t xml:space="preserve">       </w:t>
            </w:r>
          </w:p>
        </w:tc>
      </w:tr>
    </w:tbl>
    <w:p w:rsidR="00F83E36" w:rsidRPr="00F83E36" w:rsidRDefault="00F83E36" w:rsidP="00F83E36">
      <w:pPr>
        <w:spacing w:line="240" w:lineRule="auto"/>
        <w:jc w:val="center"/>
        <w:rPr>
          <w:rFonts w:ascii="Calibri" w:eastAsia="Calibri" w:hAnsi="Calibri" w:cs="Times New Roman"/>
          <w:b/>
          <w:sz w:val="16"/>
          <w:szCs w:val="16"/>
        </w:rPr>
      </w:pPr>
    </w:p>
    <w:p w:rsidR="00F83E36" w:rsidRPr="00F83E36" w:rsidRDefault="00F83E36" w:rsidP="00F83E36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83E36">
        <w:rPr>
          <w:rFonts w:ascii="Calibri" w:eastAsia="Calibri" w:hAnsi="Calibri" w:cs="Times New Roman"/>
          <w:b/>
          <w:sz w:val="28"/>
          <w:szCs w:val="28"/>
        </w:rPr>
        <w:t>A Ilha de Lixo</w:t>
      </w:r>
    </w:p>
    <w:p w:rsidR="00F83E36" w:rsidRPr="00F83E36" w:rsidRDefault="00F83E36" w:rsidP="00F83E36">
      <w:pPr>
        <w:jc w:val="center"/>
        <w:rPr>
          <w:rFonts w:ascii="Calibri" w:eastAsia="Calibri" w:hAnsi="Calibri" w:cs="Times New Roman"/>
        </w:rPr>
      </w:pPr>
      <w:r w:rsidRPr="00F83E36">
        <w:rPr>
          <w:rFonts w:ascii="Calibri" w:eastAsia="Calibri" w:hAnsi="Calibri" w:cs="Times New Roman"/>
          <w:noProof/>
        </w:rPr>
        <w:drawing>
          <wp:inline distT="0" distB="0" distL="0" distR="0" wp14:anchorId="7CD72FEA" wp14:editId="6656209D">
            <wp:extent cx="5228876" cy="3416198"/>
            <wp:effectExtent l="0" t="0" r="0" b="0"/>
            <wp:docPr id="3" name="Imagem 3" descr="https://upload.wikimedia.org/wikipedia/commons/thumb/6/64/North_Pacific_Gyre_World_Map.png/350px-North_Pacific_Gyre_World_Map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4/North_Pacific_Gyre_World_Map.png/350px-North_Pacific_Gyre_World_Map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82" cy="34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36" w:rsidRPr="00F83E36" w:rsidRDefault="00F83E36" w:rsidP="00F83E36">
      <w:pPr>
        <w:ind w:left="-851" w:right="-852" w:firstLine="567"/>
        <w:jc w:val="both"/>
        <w:rPr>
          <w:rFonts w:ascii="Calibri" w:eastAsia="Calibri" w:hAnsi="Calibri" w:cs="Times New Roman"/>
          <w:sz w:val="24"/>
          <w:szCs w:val="24"/>
        </w:rPr>
      </w:pPr>
      <w:r w:rsidRPr="00F83E36">
        <w:rPr>
          <w:rFonts w:ascii="Calibri" w:eastAsia="Calibri" w:hAnsi="Calibri" w:cs="Times New Roman"/>
          <w:sz w:val="24"/>
          <w:szCs w:val="24"/>
        </w:rPr>
        <w:t xml:space="preserve">A </w:t>
      </w:r>
      <w:r w:rsidRPr="00F83E36">
        <w:rPr>
          <w:rFonts w:ascii="Calibri" w:eastAsia="Calibri" w:hAnsi="Calibri" w:cs="Times New Roman"/>
          <w:bCs/>
          <w:sz w:val="24"/>
          <w:szCs w:val="24"/>
        </w:rPr>
        <w:t>Grande Porção de Lixo do Pacífico</w:t>
      </w:r>
      <w:r w:rsidRPr="00F83E36">
        <w:rPr>
          <w:rFonts w:ascii="Calibri" w:eastAsia="Calibri" w:hAnsi="Calibri" w:cs="Times New Roman"/>
          <w:sz w:val="24"/>
          <w:szCs w:val="24"/>
        </w:rPr>
        <w:t xml:space="preserve">, chamada ainda de </w:t>
      </w:r>
      <w:r w:rsidRPr="00F83E36">
        <w:rPr>
          <w:rFonts w:ascii="Calibri" w:eastAsia="Calibri" w:hAnsi="Calibri" w:cs="Times New Roman"/>
          <w:bCs/>
          <w:sz w:val="24"/>
          <w:szCs w:val="24"/>
        </w:rPr>
        <w:t>Grande Depósito de Lixo do Pacífico</w:t>
      </w:r>
      <w:r w:rsidRPr="00F83E36">
        <w:rPr>
          <w:rFonts w:ascii="Calibri" w:eastAsia="Calibri" w:hAnsi="Calibri" w:cs="Times New Roman"/>
          <w:sz w:val="24"/>
          <w:szCs w:val="24"/>
        </w:rPr>
        <w:t xml:space="preserve">, </w:t>
      </w:r>
      <w:r w:rsidRPr="00F83E36">
        <w:rPr>
          <w:rFonts w:ascii="Calibri" w:eastAsia="Calibri" w:hAnsi="Calibri" w:cs="Times New Roman"/>
          <w:bCs/>
          <w:sz w:val="24"/>
          <w:szCs w:val="24"/>
        </w:rPr>
        <w:t xml:space="preserve">Grande Ilha de Lixo do Pacífico </w:t>
      </w:r>
      <w:r w:rsidRPr="00F83E36">
        <w:rPr>
          <w:rFonts w:ascii="Calibri" w:eastAsia="Calibri" w:hAnsi="Calibri" w:cs="Times New Roman"/>
          <w:sz w:val="24"/>
          <w:szCs w:val="24"/>
        </w:rPr>
        <w:t xml:space="preserve">ou </w:t>
      </w:r>
      <w:r w:rsidRPr="00F83E36">
        <w:rPr>
          <w:rFonts w:ascii="Calibri" w:eastAsia="Calibri" w:hAnsi="Calibri" w:cs="Times New Roman"/>
          <w:bCs/>
          <w:sz w:val="24"/>
          <w:szCs w:val="24"/>
        </w:rPr>
        <w:t>Grande Sopa de Lixo do Pacífico</w:t>
      </w:r>
      <w:r w:rsidRPr="00F83E36">
        <w:rPr>
          <w:rFonts w:ascii="Calibri" w:eastAsia="Calibri" w:hAnsi="Calibri" w:cs="Times New Roman"/>
          <w:sz w:val="24"/>
          <w:szCs w:val="24"/>
        </w:rPr>
        <w:t>, tal como descrita principalmente pelo pesquisador </w:t>
      </w:r>
      <w:hyperlink r:id="rId10" w:tooltip="Charles J. Moore (página não existe)" w:history="1">
        <w:r w:rsidRPr="00F83E36">
          <w:rPr>
            <w:rFonts w:ascii="Calibri" w:eastAsia="Calibri" w:hAnsi="Calibri" w:cs="Times New Roman"/>
            <w:sz w:val="24"/>
            <w:szCs w:val="24"/>
          </w:rPr>
          <w:t>Charles J. Moore</w:t>
        </w:r>
      </w:hyperlink>
      <w:r w:rsidRPr="00F83E36">
        <w:rPr>
          <w:rFonts w:ascii="Calibri" w:eastAsia="Calibri" w:hAnsi="Calibri" w:cs="Times New Roman"/>
          <w:sz w:val="24"/>
          <w:szCs w:val="24"/>
        </w:rPr>
        <w:t> desde 1997, é uma região do </w:t>
      </w:r>
      <w:hyperlink r:id="rId11" w:tooltip="Oceano Pacífico" w:history="1">
        <w:r w:rsidRPr="00F83E36">
          <w:rPr>
            <w:rFonts w:ascii="Calibri" w:eastAsia="Calibri" w:hAnsi="Calibri" w:cs="Times New Roman"/>
            <w:sz w:val="24"/>
            <w:szCs w:val="24"/>
          </w:rPr>
          <w:t>oceano Pacífico</w:t>
        </w:r>
      </w:hyperlink>
      <w:r w:rsidRPr="00F83E36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F83E36" w:rsidRPr="00F83E36" w:rsidRDefault="00F83E36" w:rsidP="00F83E36">
      <w:pPr>
        <w:ind w:left="-851" w:right="-852" w:firstLine="567"/>
        <w:jc w:val="both"/>
        <w:rPr>
          <w:rFonts w:ascii="Calibri" w:eastAsia="Calibri" w:hAnsi="Calibri" w:cs="Times New Roman"/>
          <w:sz w:val="24"/>
          <w:szCs w:val="24"/>
        </w:rPr>
      </w:pPr>
      <w:r w:rsidRPr="00F83E36">
        <w:rPr>
          <w:rFonts w:ascii="Calibri" w:eastAsia="Calibri" w:hAnsi="Calibri" w:cs="Times New Roman"/>
          <w:sz w:val="24"/>
          <w:szCs w:val="24"/>
        </w:rPr>
        <w:t xml:space="preserve">Estimou-se que, em 2008, o seu tamanho já se aproximava de 680 mil quilómetros quadrados. </w:t>
      </w:r>
    </w:p>
    <w:p w:rsidR="00F83E36" w:rsidRPr="00F83E36" w:rsidRDefault="00F83E36" w:rsidP="00F83E36">
      <w:pPr>
        <w:ind w:left="-851" w:right="-852" w:firstLine="567"/>
        <w:jc w:val="both"/>
        <w:rPr>
          <w:rFonts w:ascii="Calibri" w:eastAsia="Calibri" w:hAnsi="Calibri" w:cs="Times New Roman"/>
          <w:sz w:val="24"/>
          <w:szCs w:val="24"/>
        </w:rPr>
      </w:pPr>
      <w:r w:rsidRPr="00F83E36">
        <w:rPr>
          <w:rFonts w:ascii="Calibri" w:eastAsia="Calibri" w:hAnsi="Calibri" w:cs="Times New Roman"/>
          <w:sz w:val="24"/>
          <w:szCs w:val="24"/>
        </w:rPr>
        <w:t>Em 2018, estimou-se que o depósito de resíduos plásticos, flutuando no oceano entre a </w:t>
      </w:r>
      <w:hyperlink r:id="rId12" w:tooltip="Califórnia" w:history="1">
        <w:r w:rsidRPr="00F83E36">
          <w:rPr>
            <w:rFonts w:ascii="Calibri" w:eastAsia="Calibri" w:hAnsi="Calibri" w:cs="Times New Roman"/>
            <w:sz w:val="24"/>
            <w:szCs w:val="24"/>
          </w:rPr>
          <w:t>Califórnia</w:t>
        </w:r>
      </w:hyperlink>
      <w:r w:rsidRPr="00F83E36">
        <w:rPr>
          <w:rFonts w:ascii="Calibri" w:eastAsia="Calibri" w:hAnsi="Calibri" w:cs="Times New Roman"/>
          <w:sz w:val="24"/>
          <w:szCs w:val="24"/>
        </w:rPr>
        <w:t> e o Havai, continha pelo menos 79 000 toneladas de material, espalhadas por 1,6 milhões de quilómetros quadrados… e não para de crescer.</w:t>
      </w:r>
    </w:p>
    <w:p w:rsidR="00F83E36" w:rsidRPr="00F83E36" w:rsidRDefault="00F83E36" w:rsidP="00F83E36">
      <w:pPr>
        <w:ind w:left="-851" w:right="-852" w:firstLine="567"/>
        <w:jc w:val="both"/>
        <w:rPr>
          <w:rFonts w:ascii="Calibri" w:eastAsia="Calibri" w:hAnsi="Calibri" w:cs="Times New Roman"/>
          <w:sz w:val="24"/>
          <w:szCs w:val="24"/>
        </w:rPr>
      </w:pPr>
      <w:r w:rsidRPr="00F83E36">
        <w:rPr>
          <w:rFonts w:ascii="Calibri" w:eastAsia="Calibri" w:hAnsi="Calibri" w:cs="Times New Roman"/>
          <w:sz w:val="24"/>
          <w:szCs w:val="24"/>
        </w:rPr>
        <w:t>É composta principalmente de </w:t>
      </w:r>
      <w:hyperlink r:id="rId13" w:tooltip="Plástico" w:history="1">
        <w:r w:rsidRPr="00F83E36">
          <w:rPr>
            <w:rFonts w:ascii="Calibri" w:eastAsia="Calibri" w:hAnsi="Calibri" w:cs="Times New Roman"/>
            <w:sz w:val="24"/>
            <w:szCs w:val="24"/>
          </w:rPr>
          <w:t>plástico</w:t>
        </w:r>
      </w:hyperlink>
      <w:r w:rsidRPr="00F83E36"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 w:rsidRPr="00F83E36">
        <w:rPr>
          <w:rFonts w:ascii="Calibri" w:eastAsia="Calibri" w:hAnsi="Calibri" w:cs="Times New Roman"/>
          <w:sz w:val="24"/>
          <w:szCs w:val="24"/>
        </w:rPr>
        <w:t xml:space="preserve">proveniente das costas marítimas, e é de difícil deteção, já que os satélites não conseguem captar a sua presença, sendo possível avistá-la somente a partir de embarcações marítimas. </w:t>
      </w:r>
    </w:p>
    <w:p w:rsidR="00F83E36" w:rsidRDefault="00F83E36" w:rsidP="00F83E36">
      <w:pPr>
        <w:ind w:left="-851" w:right="-852" w:firstLine="567"/>
        <w:jc w:val="both"/>
        <w:rPr>
          <w:rFonts w:ascii="Calibri" w:eastAsia="Calibri" w:hAnsi="Calibri" w:cs="Calibri"/>
          <w:sz w:val="24"/>
          <w:szCs w:val="24"/>
        </w:rPr>
      </w:pPr>
      <w:r w:rsidRPr="00F83E36">
        <w:rPr>
          <w:rFonts w:ascii="Calibri" w:eastAsia="Calibri" w:hAnsi="Calibri" w:cs="Calibri"/>
          <w:sz w:val="24"/>
          <w:szCs w:val="24"/>
        </w:rPr>
        <w:t xml:space="preserve">A </w:t>
      </w:r>
      <w:r w:rsidRPr="00F83E36">
        <w:rPr>
          <w:rFonts w:ascii="Calibri" w:eastAsia="Calibri" w:hAnsi="Calibri" w:cs="Calibri"/>
          <w:bCs/>
          <w:sz w:val="24"/>
          <w:szCs w:val="24"/>
        </w:rPr>
        <w:t>Grande Ilha de Lixo do Pacífico</w:t>
      </w:r>
      <w:r w:rsidRPr="00F83E36">
        <w:rPr>
          <w:rFonts w:ascii="Calibri" w:eastAsia="Calibri" w:hAnsi="Calibri" w:cs="Calibri"/>
          <w:sz w:val="24"/>
          <w:szCs w:val="24"/>
        </w:rPr>
        <w:t> triplica de massa a cada 10 anos.</w:t>
      </w:r>
    </w:p>
    <w:p w:rsidR="00363645" w:rsidRDefault="00363645" w:rsidP="00363645">
      <w:pPr>
        <w:ind w:left="-851" w:right="-852"/>
        <w:jc w:val="both"/>
        <w:rPr>
          <w:rFonts w:eastAsiaTheme="minorHAnsi" w:cstheme="minorHAnsi"/>
          <w:sz w:val="24"/>
          <w:szCs w:val="24"/>
          <w:lang w:eastAsia="en-US"/>
        </w:rPr>
      </w:pPr>
      <w:r w:rsidRPr="00712DE9">
        <w:rPr>
          <w:rFonts w:eastAsiaTheme="minorHAnsi" w:cstheme="minorHAnsi"/>
          <w:b/>
          <w:sz w:val="24"/>
          <w:szCs w:val="24"/>
          <w:lang w:eastAsia="en-US"/>
        </w:rPr>
        <w:lastRenderedPageBreak/>
        <w:t>1.</w:t>
      </w:r>
      <w:r>
        <w:rPr>
          <w:rFonts w:eastAsiaTheme="minorHAnsi" w:cstheme="minorHAnsi"/>
          <w:sz w:val="24"/>
          <w:szCs w:val="24"/>
          <w:lang w:eastAsia="en-US"/>
        </w:rPr>
        <w:t xml:space="preserve"> Com base </w:t>
      </w:r>
      <w:r w:rsidRPr="00C22D4E">
        <w:rPr>
          <w:rFonts w:eastAsiaTheme="minorHAnsi" w:cstheme="minorHAnsi"/>
          <w:sz w:val="24"/>
          <w:szCs w:val="24"/>
          <w:lang w:eastAsia="en-US"/>
        </w:rPr>
        <w:t>na informação do</w:t>
      </w:r>
      <w:r>
        <w:rPr>
          <w:rFonts w:eastAsiaTheme="minorHAnsi" w:cstheme="minorHAnsi"/>
          <w:sz w:val="24"/>
          <w:szCs w:val="24"/>
          <w:lang w:eastAsia="en-US"/>
        </w:rPr>
        <w:t xml:space="preserve"> artigo “A Ilha de Lixo”</w:t>
      </w:r>
      <w:r w:rsidRPr="001124BC">
        <w:rPr>
          <w:rFonts w:eastAsiaTheme="minorHAnsi" w:cstheme="minorHAnsi"/>
          <w:sz w:val="24"/>
          <w:szCs w:val="24"/>
          <w:lang w:eastAsia="en-US"/>
        </w:rPr>
        <w:t>, f</w:t>
      </w:r>
      <w:r>
        <w:rPr>
          <w:rFonts w:eastAsiaTheme="minorHAnsi" w:cstheme="minorHAnsi"/>
          <w:sz w:val="24"/>
          <w:szCs w:val="24"/>
          <w:lang w:eastAsia="en-US"/>
        </w:rPr>
        <w:t xml:space="preserve">açam uma estimativa para </w:t>
      </w:r>
      <w:r w:rsidRPr="001124BC">
        <w:rPr>
          <w:rFonts w:eastAsiaTheme="minorHAnsi" w:cstheme="minorHAnsi"/>
          <w:sz w:val="24"/>
          <w:szCs w:val="24"/>
          <w:lang w:eastAsia="en-US"/>
        </w:rPr>
        <w:t>a massa</w:t>
      </w:r>
      <w:r w:rsidRPr="00132EA3">
        <w:rPr>
          <w:rFonts w:eastAsiaTheme="minorHAnsi" w:cstheme="minorHAnsi"/>
          <w:sz w:val="24"/>
          <w:szCs w:val="24"/>
          <w:lang w:eastAsia="en-US"/>
        </w:rPr>
        <w:t xml:space="preserve"> d</w:t>
      </w:r>
      <w:r w:rsidRPr="001124BC">
        <w:rPr>
          <w:rFonts w:eastAsiaTheme="minorHAnsi" w:cstheme="minorHAnsi"/>
          <w:sz w:val="24"/>
          <w:szCs w:val="24"/>
          <w:lang w:eastAsia="en-US"/>
        </w:rPr>
        <w:t>a “ilha</w:t>
      </w:r>
      <w:r w:rsidRPr="00132EA3">
        <w:rPr>
          <w:rFonts w:eastAsiaTheme="minorHAnsi" w:cstheme="minorHAnsi"/>
          <w:sz w:val="24"/>
          <w:szCs w:val="24"/>
          <w:lang w:eastAsia="en-US"/>
        </w:rPr>
        <w:t xml:space="preserve"> de lixo</w:t>
      </w:r>
      <w:r w:rsidRPr="001124BC">
        <w:rPr>
          <w:rFonts w:eastAsiaTheme="minorHAnsi" w:cstheme="minorHAnsi"/>
          <w:sz w:val="24"/>
          <w:szCs w:val="24"/>
          <w:lang w:eastAsia="en-US"/>
        </w:rPr>
        <w:t>”</w:t>
      </w:r>
      <w:r>
        <w:rPr>
          <w:rFonts w:eastAsiaTheme="minorHAnsi" w:cstheme="minorHAnsi"/>
          <w:sz w:val="24"/>
          <w:szCs w:val="24"/>
          <w:lang w:eastAsia="en-US"/>
        </w:rPr>
        <w:t xml:space="preserve"> em</w:t>
      </w:r>
      <w:r w:rsidRPr="001124BC">
        <w:rPr>
          <w:rFonts w:eastAsiaTheme="minorHAnsi" w:cstheme="minorHAnsi"/>
          <w:sz w:val="24"/>
          <w:szCs w:val="24"/>
          <w:lang w:eastAsia="en-US"/>
        </w:rPr>
        <w:t xml:space="preserve"> 2019.</w:t>
      </w:r>
    </w:p>
    <w:p w:rsidR="00363645" w:rsidRDefault="00363645" w:rsidP="00363645">
      <w:pPr>
        <w:ind w:left="-851" w:right="-852" w:firstLine="284"/>
        <w:jc w:val="both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jc w:val="both"/>
        <w:rPr>
          <w:rFonts w:eastAsiaTheme="minorHAnsi" w:cstheme="minorHAnsi"/>
          <w:sz w:val="24"/>
          <w:szCs w:val="24"/>
          <w:lang w:eastAsia="en-US"/>
        </w:rPr>
      </w:pPr>
    </w:p>
    <w:p w:rsidR="00363645" w:rsidRPr="001124BC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2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Respondam às seguintes questões, considerando</w:t>
      </w:r>
      <w:r w:rsidRPr="001124BC">
        <w:rPr>
          <w:rFonts w:eastAsiaTheme="minorHAnsi" w:cstheme="minorHAnsi"/>
          <w:sz w:val="24"/>
          <w:szCs w:val="24"/>
          <w:lang w:eastAsia="en-US"/>
        </w:rPr>
        <w:t xml:space="preserve"> </w:t>
      </w:r>
      <w:r>
        <w:rPr>
          <w:rFonts w:eastAsiaTheme="minorHAnsi" w:cstheme="minorHAnsi"/>
          <w:sz w:val="24"/>
          <w:szCs w:val="24"/>
          <w:lang w:eastAsia="en-US"/>
        </w:rPr>
        <w:t xml:space="preserve">apenas </w:t>
      </w:r>
      <w:r w:rsidRPr="001124BC">
        <w:rPr>
          <w:rFonts w:eastAsiaTheme="minorHAnsi" w:cstheme="minorHAnsi"/>
          <w:sz w:val="24"/>
          <w:szCs w:val="24"/>
          <w:lang w:eastAsia="en-US"/>
        </w:rPr>
        <w:t>as in</w:t>
      </w:r>
      <w:r>
        <w:rPr>
          <w:rFonts w:eastAsiaTheme="minorHAnsi" w:cstheme="minorHAnsi"/>
          <w:sz w:val="24"/>
          <w:szCs w:val="24"/>
          <w:lang w:eastAsia="en-US"/>
        </w:rPr>
        <w:t>formações fornecidas sobre massa.</w:t>
      </w:r>
    </w:p>
    <w:p w:rsidR="00363645" w:rsidRDefault="00363645" w:rsidP="00363645">
      <w:pPr>
        <w:ind w:left="-851" w:right="-852" w:firstLine="284"/>
        <w:rPr>
          <w:rFonts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2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.1.</w:t>
      </w:r>
      <w:r>
        <w:rPr>
          <w:rFonts w:eastAsiaTheme="minorHAnsi" w:cstheme="minorHAnsi"/>
          <w:sz w:val="24"/>
          <w:szCs w:val="24"/>
          <w:lang w:eastAsia="en-US"/>
        </w:rPr>
        <w:t xml:space="preserve"> Considerando que </w:t>
      </w:r>
      <m:oMath>
        <m:r>
          <w:rPr>
            <w:rFonts w:ascii="Cambria Math" w:eastAsiaTheme="minorHAnsi" w:hAnsi="Cambria Math" w:cstheme="minorHAnsi"/>
            <w:sz w:val="24"/>
            <w:szCs w:val="24"/>
            <w:lang w:eastAsia="en-US"/>
          </w:rPr>
          <m:t>n</m:t>
        </m:r>
      </m:oMath>
      <w:r>
        <w:rPr>
          <w:rFonts w:cstheme="minorHAnsi"/>
          <w:sz w:val="24"/>
          <w:szCs w:val="24"/>
          <w:lang w:eastAsia="en-US"/>
        </w:rPr>
        <w:t xml:space="preserve"> é o número de décadas passadas a partir de 2018, completem a tabela:</w:t>
      </w:r>
    </w:p>
    <w:tbl>
      <w:tblPr>
        <w:tblStyle w:val="Tabelacomgrelha"/>
        <w:tblW w:w="9038" w:type="dxa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1492"/>
        <w:gridCol w:w="1559"/>
        <w:gridCol w:w="1701"/>
        <w:gridCol w:w="1559"/>
        <w:gridCol w:w="1559"/>
      </w:tblGrid>
      <w:tr w:rsidR="00363645" w:rsidRPr="001124BC" w:rsidTr="00E0351E">
        <w:trPr>
          <w:trHeight w:val="475"/>
          <w:jc w:val="center"/>
        </w:trPr>
        <w:tc>
          <w:tcPr>
            <w:tcW w:w="1168" w:type="dxa"/>
            <w:vAlign w:val="center"/>
          </w:tcPr>
          <w:p w:rsidR="00363645" w:rsidRPr="001124BC" w:rsidRDefault="00363645" w:rsidP="00E0351E">
            <w:pPr>
              <w:ind w:right="-2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theme="minorHAnsi"/>
                    <w:sz w:val="24"/>
                    <w:szCs w:val="24"/>
                    <w:lang w:eastAsia="en-US"/>
                  </w:rPr>
                  <m:t>n</m:t>
                </m:r>
              </m:oMath>
            </m:oMathPara>
          </w:p>
        </w:tc>
        <w:tc>
          <w:tcPr>
            <w:tcW w:w="1492" w:type="dxa"/>
            <w:vAlign w:val="center"/>
          </w:tcPr>
          <w:p w:rsidR="00363645" w:rsidRPr="001124BC" w:rsidRDefault="00363645" w:rsidP="00E0351E">
            <w:pPr>
              <w:ind w:left="-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01" w:type="dxa"/>
            <w:vAlign w:val="center"/>
          </w:tcPr>
          <w:p w:rsidR="00363645" w:rsidRPr="001124BC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363645" w:rsidRPr="001124BC" w:rsidTr="00E0351E">
        <w:trPr>
          <w:trHeight w:val="694"/>
          <w:jc w:val="center"/>
        </w:trPr>
        <w:tc>
          <w:tcPr>
            <w:tcW w:w="1168" w:type="dxa"/>
            <w:vAlign w:val="center"/>
          </w:tcPr>
          <w:p w:rsidR="00363645" w:rsidRPr="001124BC" w:rsidRDefault="00363645" w:rsidP="00E0351E">
            <w:pPr>
              <w:ind w:right="-2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1124BC">
              <w:rPr>
                <w:rFonts w:eastAsiaTheme="minorHAnsi" w:cstheme="minorHAnsi"/>
                <w:sz w:val="24"/>
                <w:szCs w:val="24"/>
                <w:lang w:eastAsia="en-US"/>
              </w:rPr>
              <w:t>Ano</w:t>
            </w:r>
          </w:p>
        </w:tc>
        <w:tc>
          <w:tcPr>
            <w:tcW w:w="1492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1124BC">
              <w:rPr>
                <w:rFonts w:eastAsiaTheme="minorHAnsi" w:cstheme="minorHAnsi"/>
                <w:sz w:val="24"/>
                <w:szCs w:val="24"/>
                <w:lang w:eastAsia="en-US"/>
              </w:rPr>
              <w:t>2018</w:t>
            </w: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2048</w:t>
            </w:r>
          </w:p>
        </w:tc>
        <w:tc>
          <w:tcPr>
            <w:tcW w:w="1559" w:type="dxa"/>
            <w:vAlign w:val="center"/>
          </w:tcPr>
          <w:p w:rsidR="00363645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</w:tbl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2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.2.</w:t>
      </w:r>
      <w:r>
        <w:rPr>
          <w:rFonts w:eastAsiaTheme="minorHAnsi" w:cstheme="minorHAnsi"/>
          <w:b/>
          <w:sz w:val="24"/>
          <w:szCs w:val="24"/>
          <w:lang w:eastAsia="en-US"/>
        </w:rPr>
        <w:t xml:space="preserve"> </w:t>
      </w:r>
      <w:r>
        <w:rPr>
          <w:rFonts w:eastAsiaTheme="minorHAnsi" w:cstheme="minorHAnsi"/>
          <w:sz w:val="24"/>
          <w:szCs w:val="24"/>
          <w:lang w:eastAsia="en-US"/>
        </w:rPr>
        <w:t xml:space="preserve">Considerem a sequência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 w:cstheme="minorHAnsi"/>
                <w:sz w:val="24"/>
                <w:szCs w:val="24"/>
                <w:lang w:eastAsia="en-US"/>
              </w:rPr>
              <m:t>n</m:t>
            </m:r>
          </m:sub>
        </m:sSub>
      </m:oMath>
      <w:r>
        <w:rPr>
          <w:rFonts w:cstheme="minorHAnsi"/>
          <w:sz w:val="24"/>
          <w:szCs w:val="24"/>
          <w:lang w:eastAsia="en-US"/>
        </w:rPr>
        <w:t xml:space="preserve">, </w:t>
      </w:r>
      <w:proofErr w:type="gramStart"/>
      <w:r>
        <w:rPr>
          <w:rFonts w:cstheme="minorHAnsi"/>
          <w:sz w:val="24"/>
          <w:szCs w:val="24"/>
          <w:lang w:eastAsia="en-US"/>
        </w:rPr>
        <w:t>que</w:t>
      </w:r>
      <w:proofErr w:type="gramEnd"/>
      <w:r>
        <w:rPr>
          <w:rFonts w:cstheme="minorHAnsi"/>
          <w:sz w:val="24"/>
          <w:szCs w:val="24"/>
          <w:lang w:eastAsia="en-US"/>
        </w:rPr>
        <w:t xml:space="preserve"> a cada valor de </w:t>
      </w:r>
      <m:oMath>
        <m:r>
          <w:rPr>
            <w:rFonts w:ascii="Cambria Math" w:hAnsi="Cambria Math" w:cstheme="minorHAnsi"/>
            <w:sz w:val="24"/>
            <w:szCs w:val="24"/>
            <w:lang w:eastAsia="en-US"/>
          </w:rPr>
          <m:t>n</m:t>
        </m:r>
      </m:oMath>
      <w:r>
        <w:rPr>
          <w:rFonts w:cstheme="minorHAnsi"/>
          <w:sz w:val="24"/>
          <w:szCs w:val="24"/>
          <w:lang w:eastAsia="en-US"/>
        </w:rPr>
        <w:t xml:space="preserve"> faz corresponder a massa, da “ilha de lixo”, em milhares de toneladas.</w:t>
      </w:r>
    </w:p>
    <w:p w:rsidR="00363645" w:rsidRDefault="00363645" w:rsidP="00363645">
      <w:pPr>
        <w:ind w:left="-142" w:right="-852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>Preencham, corretamente,</w:t>
      </w:r>
      <w:r w:rsidRPr="001124BC">
        <w:rPr>
          <w:rFonts w:eastAsiaTheme="minorHAnsi" w:cstheme="minorHAnsi"/>
          <w:sz w:val="24"/>
          <w:szCs w:val="24"/>
          <w:lang w:eastAsia="en-US"/>
        </w:rPr>
        <w:t xml:space="preserve"> a tabela:</w:t>
      </w:r>
    </w:p>
    <w:tbl>
      <w:tblPr>
        <w:tblStyle w:val="Tabelacomgrelha"/>
        <w:tblW w:w="9038" w:type="dxa"/>
        <w:tblLayout w:type="fixed"/>
        <w:tblLook w:val="04A0" w:firstRow="1" w:lastRow="0" w:firstColumn="1" w:lastColumn="0" w:noHBand="0" w:noVBand="1"/>
      </w:tblPr>
      <w:tblGrid>
        <w:gridCol w:w="1168"/>
        <w:gridCol w:w="1492"/>
        <w:gridCol w:w="1559"/>
        <w:gridCol w:w="1701"/>
        <w:gridCol w:w="1559"/>
        <w:gridCol w:w="1559"/>
      </w:tblGrid>
      <w:tr w:rsidR="00363645" w:rsidRPr="001124BC" w:rsidTr="00E0351E">
        <w:trPr>
          <w:trHeight w:val="475"/>
        </w:trPr>
        <w:tc>
          <w:tcPr>
            <w:tcW w:w="1168" w:type="dxa"/>
            <w:vAlign w:val="center"/>
          </w:tcPr>
          <w:p w:rsidR="00363645" w:rsidRPr="001124BC" w:rsidRDefault="00363645" w:rsidP="00E0351E">
            <w:pPr>
              <w:ind w:right="-2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theme="minorHAnsi"/>
                    <w:sz w:val="24"/>
                    <w:szCs w:val="24"/>
                    <w:lang w:eastAsia="en-US"/>
                  </w:rPr>
                  <m:t>n</m:t>
                </m:r>
              </m:oMath>
            </m:oMathPara>
          </w:p>
        </w:tc>
        <w:tc>
          <w:tcPr>
            <w:tcW w:w="1492" w:type="dxa"/>
            <w:vAlign w:val="center"/>
          </w:tcPr>
          <w:p w:rsidR="00363645" w:rsidRPr="001124BC" w:rsidRDefault="00363645" w:rsidP="00E0351E">
            <w:pPr>
              <w:ind w:left="-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01" w:type="dxa"/>
            <w:vAlign w:val="center"/>
          </w:tcPr>
          <w:p w:rsidR="00363645" w:rsidRPr="001124BC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Default="00363645" w:rsidP="00E0351E">
            <w:pPr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363645" w:rsidRPr="001124BC" w:rsidTr="00E0351E">
        <w:trPr>
          <w:trHeight w:val="694"/>
        </w:trPr>
        <w:tc>
          <w:tcPr>
            <w:tcW w:w="1168" w:type="dxa"/>
            <w:vAlign w:val="center"/>
          </w:tcPr>
          <w:p w:rsidR="00363645" w:rsidRPr="001124BC" w:rsidRDefault="006014B0" w:rsidP="00E0351E">
            <w:pPr>
              <w:ind w:right="-2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HAnsi"/>
                        <w:sz w:val="24"/>
                        <w:szCs w:val="24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 w:cstheme="minorHAnsi"/>
                        <w:sz w:val="24"/>
                        <w:szCs w:val="24"/>
                        <w:lang w:eastAsia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2133</w:t>
            </w:r>
          </w:p>
        </w:tc>
        <w:tc>
          <w:tcPr>
            <w:tcW w:w="1559" w:type="dxa"/>
            <w:vAlign w:val="center"/>
          </w:tcPr>
          <w:p w:rsidR="00363645" w:rsidRPr="001124BC" w:rsidRDefault="00363645" w:rsidP="00E0351E">
            <w:pPr>
              <w:ind w:left="-851" w:right="-852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</w:tbl>
    <w:p w:rsidR="00363645" w:rsidRDefault="00363645" w:rsidP="00363645">
      <w:pPr>
        <w:ind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2.3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Com base na tabela anterior, escrevam o termo geral da sequência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4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 w:cstheme="minorHAnsi"/>
                <w:sz w:val="24"/>
                <w:szCs w:val="24"/>
                <w:lang w:eastAsia="en-US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en-US"/>
          </w:rPr>
          <m:t>,</m:t>
        </m:r>
      </m:oMath>
      <w:r>
        <w:rPr>
          <w:rFonts w:cstheme="minorHAnsi"/>
          <w:sz w:val="24"/>
          <w:szCs w:val="24"/>
          <w:lang w:eastAsia="en-US"/>
        </w:rPr>
        <w:t xml:space="preserve"> </w:t>
      </w:r>
      <w:proofErr w:type="gramStart"/>
      <w:r>
        <w:rPr>
          <w:rFonts w:cstheme="minorHAnsi"/>
          <w:sz w:val="24"/>
          <w:szCs w:val="24"/>
          <w:lang w:eastAsia="en-US"/>
        </w:rPr>
        <w:t>para</w:t>
      </w:r>
      <w:proofErr w:type="gramEnd"/>
      <w:r>
        <w:rPr>
          <w:rFonts w:cstheme="minorHAnsi"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eastAsia="en-US"/>
          </w:rPr>
          <m:t>n&gt;0</m:t>
        </m:r>
      </m:oMath>
      <w:r>
        <w:rPr>
          <w:rFonts w:cstheme="minorHAnsi"/>
          <w:sz w:val="24"/>
          <w:szCs w:val="24"/>
          <w:lang w:eastAsia="en-US"/>
        </w:rPr>
        <w:t>.</w:t>
      </w: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2.4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Poderá esta situação ser modelada por uma função constante, linear ou afim? Justifiquem.</w:t>
      </w:r>
    </w:p>
    <w:p w:rsidR="00363645" w:rsidRDefault="00363645" w:rsidP="00363645">
      <w:pPr>
        <w:ind w:left="-851" w:right="-852" w:firstLine="284"/>
        <w:jc w:val="both"/>
        <w:rPr>
          <w:rFonts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jc w:val="both"/>
        <w:rPr>
          <w:rFonts w:eastAsiaTheme="minorHAnsi" w:cstheme="minorHAnsi"/>
          <w:sz w:val="24"/>
          <w:szCs w:val="24"/>
          <w:lang w:eastAsia="en-US"/>
        </w:rPr>
      </w:pPr>
    </w:p>
    <w:p w:rsidR="00363645" w:rsidRPr="001124BC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lastRenderedPageBreak/>
        <w:t>2.5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Recorrendo ao termo geral da sequência, obtido em 2.3., determinem</w:t>
      </w:r>
      <w:r w:rsidRPr="001124BC">
        <w:rPr>
          <w:rFonts w:eastAsiaTheme="minorHAnsi" w:cstheme="minorHAnsi"/>
          <w:sz w:val="24"/>
          <w:szCs w:val="24"/>
          <w:lang w:eastAsia="en-US"/>
        </w:rPr>
        <w:t xml:space="preserve"> a massa da </w:t>
      </w:r>
      <w:r w:rsidRPr="00132EA3">
        <w:rPr>
          <w:rFonts w:eastAsiaTheme="minorHAnsi" w:cstheme="minorHAnsi"/>
          <w:sz w:val="24"/>
          <w:szCs w:val="24"/>
          <w:lang w:eastAsia="en-US"/>
        </w:rPr>
        <w:t>“</w:t>
      </w:r>
      <w:r w:rsidRPr="001124BC">
        <w:rPr>
          <w:rFonts w:eastAsiaTheme="minorHAnsi" w:cstheme="minorHAnsi"/>
          <w:sz w:val="24"/>
          <w:szCs w:val="24"/>
          <w:lang w:eastAsia="en-US"/>
        </w:rPr>
        <w:t>ilha</w:t>
      </w:r>
      <w:r w:rsidRPr="00132EA3">
        <w:rPr>
          <w:rFonts w:eastAsiaTheme="minorHAnsi" w:cstheme="minorHAnsi"/>
          <w:sz w:val="24"/>
          <w:szCs w:val="24"/>
          <w:lang w:eastAsia="en-US"/>
        </w:rPr>
        <w:t xml:space="preserve"> de lixo”</w:t>
      </w:r>
      <w:r>
        <w:rPr>
          <w:rFonts w:eastAsiaTheme="minorHAnsi" w:cstheme="minorHAnsi"/>
          <w:sz w:val="24"/>
          <w:szCs w:val="24"/>
          <w:lang w:eastAsia="en-US"/>
        </w:rPr>
        <w:t xml:space="preserve"> em 2098, caso nada se altere no “nosso comportamento ambiental”</w:t>
      </w:r>
      <w:r w:rsidRPr="001124BC">
        <w:rPr>
          <w:rFonts w:eastAsiaTheme="minorHAnsi" w:cstheme="minorHAnsi"/>
          <w:sz w:val="24"/>
          <w:szCs w:val="24"/>
          <w:lang w:eastAsia="en-US"/>
        </w:rPr>
        <w:t>.</w:t>
      </w: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Pr="001124BC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3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Será possível reverter esta preocupante situação? Se sim, indiquem algumas medidas possíveis.</w:t>
      </w: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</w:p>
    <w:p w:rsidR="00363645" w:rsidRDefault="00363645" w:rsidP="00363645">
      <w:pPr>
        <w:ind w:left="-851" w:right="-852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4</w:t>
      </w:r>
      <w:r w:rsidRPr="00AC128E">
        <w:rPr>
          <w:rFonts w:eastAsiaTheme="minorHAnsi" w:cstheme="minorHAnsi"/>
          <w:b/>
          <w:sz w:val="24"/>
          <w:szCs w:val="24"/>
          <w:lang w:eastAsia="en-US"/>
        </w:rPr>
        <w:t>.</w:t>
      </w:r>
      <w:r>
        <w:rPr>
          <w:rFonts w:eastAsiaTheme="minorHAnsi" w:cstheme="minorHAnsi"/>
          <w:sz w:val="24"/>
          <w:szCs w:val="24"/>
          <w:lang w:eastAsia="en-US"/>
        </w:rPr>
        <w:t xml:space="preserve"> Preencham, em conjunto, a seguinte grelha de avaliação da vossa prestação na tarefa.</w:t>
      </w:r>
    </w:p>
    <w:p w:rsidR="00363645" w:rsidRDefault="00363645" w:rsidP="00363645">
      <w:pPr>
        <w:ind w:left="-851" w:right="-852" w:firstLine="284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 xml:space="preserve">Nota: Cada uma das células da grelha deve ser preenchida </w:t>
      </w:r>
      <w:proofErr w:type="gramStart"/>
      <w:r>
        <w:rPr>
          <w:rFonts w:eastAsiaTheme="minorHAnsi" w:cstheme="minorHAnsi"/>
          <w:sz w:val="24"/>
          <w:szCs w:val="24"/>
          <w:lang w:eastAsia="en-US"/>
        </w:rPr>
        <w:t>com</w:t>
      </w:r>
      <w:proofErr w:type="gramEnd"/>
      <w:r>
        <w:rPr>
          <w:rFonts w:eastAsiaTheme="minorHAnsi" w:cstheme="minorHAnsi"/>
          <w:sz w:val="24"/>
          <w:szCs w:val="24"/>
          <w:lang w:eastAsia="en-US"/>
        </w:rPr>
        <w:t>: I (insuficiente), S (suficiente), B (bom) ou MB (muito bom), conforme tenha sido o vosso desempenho.</w:t>
      </w:r>
    </w:p>
    <w:tbl>
      <w:tblPr>
        <w:tblStyle w:val="Tabelacomgrelha"/>
        <w:tblW w:w="9923" w:type="dxa"/>
        <w:tblInd w:w="-459" w:type="dxa"/>
        <w:tblLook w:val="04A0" w:firstRow="1" w:lastRow="0" w:firstColumn="1" w:lastColumn="0" w:noHBand="0" w:noVBand="1"/>
      </w:tblPr>
      <w:tblGrid>
        <w:gridCol w:w="6804"/>
        <w:gridCol w:w="1560"/>
        <w:gridCol w:w="1559"/>
      </w:tblGrid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ind w:left="-108" w:right="-108"/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8AF39C" wp14:editId="09B08CC1">
                      <wp:simplePos x="0" y="0"/>
                      <wp:positionH relativeFrom="column">
                        <wp:posOffset>3358515</wp:posOffset>
                      </wp:positionH>
                      <wp:positionV relativeFrom="paragraph">
                        <wp:posOffset>127635</wp:posOffset>
                      </wp:positionV>
                      <wp:extent cx="804545" cy="94615"/>
                      <wp:effectExtent l="0" t="19050" r="33655" b="38735"/>
                      <wp:wrapNone/>
                      <wp:docPr id="2" name="Seta para a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545" cy="946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28F9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" o:spid="_x0000_s1026" type="#_x0000_t13" style="position:absolute;margin-left:264.45pt;margin-top:10.05pt;width:63.3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" adj="20330" fillcolor="#4f81bd [3204]" strokecolor="#243f60 [1604]" strokeweight="2pt"/>
                  </w:pict>
                </mc:Fallback>
              </mc:AlternateContent>
            </w: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Alunos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Procurei, selecionei e processei, de forma eficaz e autónoma, a informação.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Mobilizei, para a realização da tarefa, de forma eficaz, o meu conhecimento e as minhas competências.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Colaborei com o meu colega, soube explicar o meu ponto de vista e soube ouvir os seus contributos.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Traduzi a evolução da massa da “ilha de lixo”, descrita no artigo, por uma sequência, através do termo geral.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Determinei um termo da sequência e interpretei o seu significado.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Compreendi a importância de reduzir a utilização de plásticos, para conter a “ilha de lixo”.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  <w:tr w:rsidR="00363645" w:rsidTr="00E0351E">
        <w:tc>
          <w:tcPr>
            <w:tcW w:w="6804" w:type="dxa"/>
            <w:vAlign w:val="bottom"/>
          </w:tcPr>
          <w:p w:rsidR="00363645" w:rsidRDefault="00363645" w:rsidP="00E0351E">
            <w:pPr>
              <w:spacing w:after="200" w:line="276" w:lineRule="auto"/>
              <w:jc w:val="both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Fui capaz de avaliar o meu desempenho, reconhecendo os pontos fortes e os aspetos a melhorar.</w:t>
            </w:r>
          </w:p>
        </w:tc>
        <w:tc>
          <w:tcPr>
            <w:tcW w:w="1560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bottom"/>
          </w:tcPr>
          <w:p w:rsidR="00363645" w:rsidRDefault="00363645" w:rsidP="00E0351E">
            <w:pPr>
              <w:spacing w:after="200" w:line="276" w:lineRule="auto"/>
              <w:ind w:right="-852"/>
              <w:rPr>
                <w:rFonts w:eastAsiaTheme="minorHAnsi" w:cstheme="minorHAnsi"/>
                <w:sz w:val="24"/>
                <w:szCs w:val="24"/>
                <w:lang w:eastAsia="en-US"/>
              </w:rPr>
            </w:pPr>
          </w:p>
        </w:tc>
      </w:tr>
    </w:tbl>
    <w:p w:rsidR="00363645" w:rsidRPr="00F83E36" w:rsidRDefault="00363645" w:rsidP="00F83E36">
      <w:pPr>
        <w:ind w:left="-851" w:right="-852" w:firstLine="567"/>
        <w:jc w:val="both"/>
        <w:rPr>
          <w:rFonts w:ascii="Calibri" w:eastAsia="Calibri" w:hAnsi="Calibri" w:cs="Calibri"/>
          <w:sz w:val="24"/>
          <w:szCs w:val="24"/>
        </w:rPr>
      </w:pPr>
    </w:p>
    <w:sectPr w:rsidR="00363645" w:rsidRPr="00F83E36" w:rsidSect="008765AE">
      <w:footerReference w:type="default" r:id="rId14"/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B0" w:rsidRDefault="006014B0" w:rsidP="00DA0CE6">
      <w:pPr>
        <w:spacing w:after="0" w:line="240" w:lineRule="auto"/>
      </w:pPr>
      <w:r>
        <w:separator/>
      </w:r>
    </w:p>
  </w:endnote>
  <w:endnote w:type="continuationSeparator" w:id="0">
    <w:p w:rsidR="006014B0" w:rsidRDefault="006014B0" w:rsidP="00DA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962678"/>
      <w:docPartObj>
        <w:docPartGallery w:val="Page Numbers (Bottom of Page)"/>
        <w:docPartUnique/>
      </w:docPartObj>
    </w:sdtPr>
    <w:sdtEndPr/>
    <w:sdtContent>
      <w:p w:rsidR="00DA0CE6" w:rsidRDefault="00DA0CE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83E">
          <w:rPr>
            <w:noProof/>
          </w:rPr>
          <w:t>1</w:t>
        </w:r>
        <w:r>
          <w:fldChar w:fldCharType="end"/>
        </w:r>
      </w:p>
    </w:sdtContent>
  </w:sdt>
  <w:p w:rsidR="00DA0CE6" w:rsidRDefault="00DA0C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B0" w:rsidRDefault="006014B0" w:rsidP="00DA0CE6">
      <w:pPr>
        <w:spacing w:after="0" w:line="240" w:lineRule="auto"/>
      </w:pPr>
      <w:r>
        <w:separator/>
      </w:r>
    </w:p>
  </w:footnote>
  <w:footnote w:type="continuationSeparator" w:id="0">
    <w:p w:rsidR="006014B0" w:rsidRDefault="006014B0" w:rsidP="00DA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F"/>
    <w:rsid w:val="000616B7"/>
    <w:rsid w:val="00363645"/>
    <w:rsid w:val="0038660A"/>
    <w:rsid w:val="0039308F"/>
    <w:rsid w:val="003F5477"/>
    <w:rsid w:val="00526412"/>
    <w:rsid w:val="006014B0"/>
    <w:rsid w:val="00615A46"/>
    <w:rsid w:val="00665BCF"/>
    <w:rsid w:val="006E00C7"/>
    <w:rsid w:val="00787302"/>
    <w:rsid w:val="007A1E8F"/>
    <w:rsid w:val="008765AE"/>
    <w:rsid w:val="00A72AD4"/>
    <w:rsid w:val="00C4183E"/>
    <w:rsid w:val="00C85C35"/>
    <w:rsid w:val="00CC7801"/>
    <w:rsid w:val="00D95598"/>
    <w:rsid w:val="00DA0CE6"/>
    <w:rsid w:val="00DC30BA"/>
    <w:rsid w:val="00E43655"/>
    <w:rsid w:val="00EB4D04"/>
    <w:rsid w:val="00F638AD"/>
    <w:rsid w:val="00F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F3AC1-81BF-48A2-9A76-57385E3B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65BCF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5B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A0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0CE6"/>
  </w:style>
  <w:style w:type="paragraph" w:styleId="Rodap">
    <w:name w:val="footer"/>
    <w:basedOn w:val="Normal"/>
    <w:link w:val="RodapCarter"/>
    <w:uiPriority w:val="99"/>
    <w:unhideWhenUsed/>
    <w:rsid w:val="00DA0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0CE6"/>
  </w:style>
  <w:style w:type="paragraph" w:styleId="PargrafodaLista">
    <w:name w:val="List Paragraph"/>
    <w:basedOn w:val="Normal"/>
    <w:uiPriority w:val="34"/>
    <w:qFormat/>
    <w:rsid w:val="0039308F"/>
    <w:pPr>
      <w:ind w:left="720"/>
      <w:contextualSpacing/>
    </w:pPr>
  </w:style>
  <w:style w:type="table" w:styleId="Tabelacomgrelha">
    <w:name w:val="Table Grid"/>
    <w:basedOn w:val="Tabelanormal"/>
    <w:uiPriority w:val="59"/>
    <w:rsid w:val="00876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icheiro:North_Pacific_Gyre_World_Map.png" TargetMode="External"/><Relationship Id="rId13" Type="http://schemas.openxmlformats.org/officeDocument/2006/relationships/hyperlink" Target="https://pt.wikipedia.org/wiki/Pl%C3%A1sti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ipedia.org/wiki/Calif%C3%B3rn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Oceano_Pac%C3%ADfic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/index.php?title=Charles_J._Moor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3525-BD29-48CD-ADBF-D1CC6CB4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carlamaduro</dc:creator>
  <cp:lastModifiedBy>paulo almeida</cp:lastModifiedBy>
  <cp:revision>4</cp:revision>
  <cp:lastPrinted>2018-12-10T13:12:00Z</cp:lastPrinted>
  <dcterms:created xsi:type="dcterms:W3CDTF">2019-01-02T12:03:00Z</dcterms:created>
  <dcterms:modified xsi:type="dcterms:W3CDTF">2019-06-09T16:45:00Z</dcterms:modified>
</cp:coreProperties>
</file>