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nome, email)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Pessoa(CPF)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cpf_gerente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data_admissão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salário, cargo)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Pessoa(CPF)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CPF_gerente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Funcionário(CPF)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rua, número)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Cinema(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nome, CEP!)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CEP 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Endereço(CEP)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Serviço(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Cinema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_assentos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tipo)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Cinema → Cinema(ID)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Gênero(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gênero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 → cinema(ID)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Titulo, Classificação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Produção(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Diretor!)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 → Filme(ID)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 → Produção(ID)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Sessão(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filme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cinema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hora, data_, idioma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Filme → FIlme(ID)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Sala, Cinema → Sala(Número, Cinema)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Ingresso(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Sessão, Sala, Cinema, Filme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Assento)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Cliente → cliente(CPF)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Sessão, Sala, Cinema, Filme → Sessão(ID, sala, cinema, filme)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Cinema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turno)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Número, Cinema → Sala(Número, Cinema)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 → Serviço(ID)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CPF → Funcionário(CPF)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