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jc w:val="center"/>
      </w:pPr>
      <w:r>
        <w:t>VISP Worker Progression Requirements</w:t>
      </w:r>
    </w:p>
    <w:p>
      <w:pPr>
        <w:spacing w:after="200"/>
        <w:jc w:val="center"/>
      </w:pPr>
      <w:r>
        <w:rPr>
          <w:i/>
          <w:sz w:val="20"/>
        </w:rPr>
        <w:t>Access requirements for L0, L1, L2, and L3 services</w:t>
      </w:r>
    </w:p>
    <w:p>
      <w:pPr>
        <w:spacing w:after="100" w:line="240" w:lineRule="auto"/>
      </w:pPr>
      <w:r>
        <w:t>This form defines how providers gain access to services from L0 through L3. At every level, providers see only the jobs they have selected under My Services and for which they meet the applicable level, classification, and job-specific requirements.</w:t>
      </w:r>
    </w:p>
    <w:p>
      <w:pPr>
        <w:pStyle w:val="Heading2"/>
        <w:spacing w:before="140" w:after="60"/>
      </w:pPr>
      <w:r>
        <w:rPr>
          <w:b/>
        </w:rPr>
        <w:t>Core VISP Marketplace Terms</w:t>
      </w:r>
    </w:p>
    <w:p>
      <w:pPr>
        <w:pStyle w:val="ListBullet"/>
        <w:spacing w:after="30" w:line="240" w:lineRule="auto"/>
      </w:pPr>
      <w:r>
        <w:t>The customer hires the provider directly for the service described in the booking.</w:t>
      </w:r>
    </w:p>
    <w:p>
      <w:pPr>
        <w:pStyle w:val="ListBullet"/>
        <w:spacing w:after="30" w:line="240" w:lineRule="auto"/>
      </w:pPr>
      <w:r>
        <w:t>The provider performs services independently and remains responsible for performing the work lawfully, safely, competently, and within the authorized scope.</w:t>
      </w:r>
    </w:p>
    <w:p>
      <w:pPr>
        <w:pStyle w:val="ListBullet"/>
        <w:spacing w:after="30" w:line="240" w:lineRule="auto"/>
      </w:pPr>
      <w:r>
        <w:t>VISP operates as an intermediary marketplace that defines the booked service scope, facilitates the connection, and records the terms accepted by both parties.</w:t>
      </w:r>
    </w:p>
    <w:p>
      <w:pPr>
        <w:pStyle w:val="ListBullet"/>
        <w:spacing w:after="30" w:line="240" w:lineRule="auto"/>
      </w:pPr>
      <w:r>
        <w:t>When a provider does not have verified commercial insurance, the customer accepts the financial recovery risk associated with hiring an uninsured independent provider. The provider remains personally responsible for damage, injury, negligence, misconduct, or work performed outside the approved scope.</w:t>
      </w:r>
    </w:p>
    <w:p>
      <w:pPr>
        <w:pStyle w:val="ListBullet"/>
        <w:spacing w:after="30" w:line="240" w:lineRule="auto"/>
      </w:pPr>
      <w:r>
        <w:t>The provider and customer must accept the applicable job scope, safety terms, and risk disclosure before each booking is confirmed.</w:t>
      </w:r>
    </w:p>
    <w:p>
      <w:pPr>
        <w:pStyle w:val="Heading2"/>
        <w:spacing w:before="140" w:after="60"/>
      </w:pPr>
      <w:r>
        <w:rPr>
          <w:b/>
        </w:rPr>
        <w:t>L0 - Base Access</w:t>
      </w:r>
    </w:p>
    <w:p>
      <w:pPr>
        <w:pStyle w:val="ListBullet"/>
        <w:spacing w:after="30" w:line="240" w:lineRule="auto"/>
      </w:pPr>
      <w:r>
        <w:t>The provider must be at least 18 years old.</w:t>
      </w:r>
    </w:p>
    <w:p>
      <w:pPr>
        <w:pStyle w:val="ListBullet"/>
        <w:spacing w:after="30" w:line="240" w:lineRule="auto"/>
      </w:pPr>
      <w:r>
        <w:t>The provider must complete the basic VISP safety orientation.</w:t>
      </w:r>
    </w:p>
    <w:p>
      <w:pPr>
        <w:pStyle w:val="ListBullet"/>
        <w:spacing w:after="30" w:line="240" w:lineRule="auto"/>
      </w:pPr>
      <w:r>
        <w:t>The provider must submit a valid G1, G2, or G driver's licence for identity verification.</w:t>
      </w:r>
    </w:p>
    <w:p>
      <w:pPr>
        <w:pStyle w:val="ListBullet"/>
        <w:spacing w:after="30" w:line="240" w:lineRule="auto"/>
      </w:pPr>
      <w:r>
        <w:t>The provider must accept the VISP Provider Terms of Service.</w:t>
      </w:r>
    </w:p>
    <w:p>
      <w:pPr>
        <w:pStyle w:val="ListBullet"/>
        <w:spacing w:after="30" w:line="240" w:lineRule="auto"/>
      </w:pPr>
      <w:r>
        <w:t>The provider must accept the VISP Safety and Liability Agreement before every job.</w:t>
      </w:r>
    </w:p>
    <w:p>
      <w:pPr>
        <w:pStyle w:val="ListBullet"/>
        <w:spacing w:after="30" w:line="240" w:lineRule="auto"/>
      </w:pPr>
      <w:r>
        <w:t>After completing onboarding, the provider receives immediate access only to the L0 services selected under My Services.</w:t>
      </w:r>
    </w:p>
    <w:p>
      <w:pPr>
        <w:pStyle w:val="ListBullet"/>
        <w:spacing w:after="30" w:line="240" w:lineRule="auto"/>
      </w:pPr>
      <w:r>
        <w:t>Completion of L0 jobs is not required before applying for access to L1 services.</w:t>
      </w:r>
    </w:p>
    <w:p>
      <w:pPr>
        <w:pStyle w:val="Heading2"/>
        <w:spacing w:before="140" w:after="60"/>
      </w:pPr>
      <w:r>
        <w:rPr>
          <w:b/>
        </w:rPr>
        <w:t>L1 - Skilled, Non-Regulated Services</w:t>
      </w:r>
    </w:p>
    <w:p>
      <w:pPr>
        <w:pStyle w:val="ListBullet"/>
        <w:spacing w:after="30" w:line="240" w:lineRule="auto"/>
      </w:pPr>
      <w:r>
        <w:t>L1 status is classification-specific. A provider may qualify as L1: Assembly without qualifying as L1: Gardening &amp; Landscaping.</w:t>
      </w:r>
    </w:p>
    <w:p>
      <w:pPr>
        <w:pStyle w:val="ListBullet"/>
        <w:spacing w:after="30" w:line="240" w:lineRule="auto"/>
      </w:pPr>
      <w:r>
        <w:t>Profiles display the exact L1 classification rather than the general title "L1 Worker."</w:t>
      </w:r>
    </w:p>
    <w:p>
      <w:pPr>
        <w:pStyle w:val="ListBullet"/>
        <w:spacing w:after="30" w:line="240" w:lineRule="auto"/>
      </w:pPr>
      <w:r>
        <w:t>Providers select the individual L1 jobs they can perform under My Services and see only matching jobs.</w:t>
      </w:r>
    </w:p>
    <w:p>
      <w:pPr>
        <w:pStyle w:val="ListBullet"/>
        <w:spacing w:after="30" w:line="240" w:lineRule="auto"/>
      </w:pPr>
      <w:r>
        <w:t>Providers submit information showing relevant experience with similar jobs before receiving access to that L1 classification.</w:t>
      </w:r>
    </w:p>
    <w:p>
      <w:pPr>
        <w:pStyle w:val="ListBullet"/>
        <w:spacing w:after="30" w:line="240" w:lineRule="auto"/>
      </w:pPr>
      <w:r>
        <w:t>Experience may include previous jobs, a resume, recommendation letters, references, work photographs, training records, or other supporting information.</w:t>
      </w:r>
    </w:p>
    <w:p>
      <w:pPr>
        <w:pStyle w:val="ListBullet"/>
        <w:spacing w:after="30" w:line="240" w:lineRule="auto"/>
      </w:pPr>
      <w:r>
        <w:t>VISP does not approve, reject, certify, or guarantee the submitted experience. The information is collected and displayed to help customers make informed hiring decisions.</w:t>
      </w:r>
    </w:p>
    <w:p>
      <w:pPr>
        <w:pStyle w:val="ListBullet"/>
        <w:spacing w:after="30" w:line="240" w:lineRule="auto"/>
      </w:pPr>
      <w:r>
        <w:t>Once the provider submits the required experience information and accepts the applicable service scopes and terms, the provider immediately receives access to the selected L1 jobs.</w:t>
      </w:r>
    </w:p>
    <w:p>
      <w:pPr>
        <w:pStyle w:val="Heading2"/>
        <w:spacing w:before="140" w:after="60"/>
      </w:pPr>
      <w:r>
        <w:rPr>
          <w:b/>
        </w:rPr>
        <w:t>L2 - Credentialed or Supervised Services</w:t>
      </w:r>
    </w:p>
    <w:p>
      <w:pPr>
        <w:pStyle w:val="ListBullet"/>
        <w:spacing w:after="30" w:line="240" w:lineRule="auto"/>
      </w:pPr>
      <w:r>
        <w:t>L2 status is classification-specific. Profiles display titles such as L2: Plumbing, L2: Electrical, or L2: Assembly rather than the general title "L2 Worker."</w:t>
      </w:r>
    </w:p>
    <w:p>
      <w:pPr>
        <w:pStyle w:val="ListBullet"/>
        <w:spacing w:after="30" w:line="240" w:lineRule="auto"/>
      </w:pPr>
      <w:r>
        <w:t>L2 access is also job-specific. Approval for one L2 service does not authorize every L2 job within the same classification.</w:t>
      </w:r>
    </w:p>
    <w:p>
      <w:pPr>
        <w:pStyle w:val="ListBullet"/>
        <w:spacing w:after="30" w:line="240" w:lineRule="auto"/>
      </w:pPr>
      <w:r>
        <w:t>The required qualification must match the exact work being performed. For example, appliance installation must be divided by appliance and connection type because water, gas, and fixed electrical connections may require different credentials or authorized businesses.</w:t>
      </w:r>
    </w:p>
    <w:p>
      <w:pPr>
        <w:pStyle w:val="ListBullet"/>
        <w:spacing w:after="30" w:line="240" w:lineRule="auto"/>
      </w:pPr>
      <w:r>
        <w:t>Apprentices must provide documentation from their sponsoring or employing business confirming that they are authorized to perform the selected job. The documentation should identify the worker, business, trade, supervisor, permitted services, and authorization period.</w:t>
      </w:r>
    </w:p>
    <w:p>
      <w:pPr>
        <w:pStyle w:val="ListBullet"/>
        <w:spacing w:after="30" w:line="240" w:lineRule="auto"/>
      </w:pPr>
      <w:r>
        <w:t>The worker must provide the valid licence, registration, certification, or other credential required for each selected service. VISP must verify the credential through the applicable regulator or official registry where available and suspend access when it expires or becomes invalid.</w:t>
      </w:r>
    </w:p>
    <w:p>
      <w:pPr>
        <w:pStyle w:val="ListBullet"/>
        <w:spacing w:after="30" w:line="240" w:lineRule="auto"/>
      </w:pPr>
      <w:r>
        <w:t>The worker or authorized business must provide valid Commercial General Liability insurance covering the actual services offered through VISP. The insured name, operations, coverage amount, policy dates, and expiry must match the provider or business account.</w:t>
      </w:r>
    </w:p>
    <w:p>
      <w:pPr>
        <w:pStyle w:val="ListBullet"/>
        <w:spacing w:after="30" w:line="240" w:lineRule="auto"/>
      </w:pPr>
      <w:r>
        <w:t>The provider and hirer must accept the exact booking scope and risk disclosure each time a job is accepted. VISP remains the intermediary marketplace, while the provider remains responsible for lawful and competent performance.</w:t>
      </w:r>
    </w:p>
    <w:p>
      <w:pPr>
        <w:pStyle w:val="ListBullet"/>
        <w:spacing w:after="30" w:line="240" w:lineRule="auto"/>
      </w:pPr>
      <w:r>
        <w:t>Even after obtaining L2 access, the provider sees only the individual services selected under My Services and supported by the required credentials, authorization, and insurance.</w:t>
      </w:r>
    </w:p>
    <w:p>
      <w:pPr>
        <w:pStyle w:val="Heading2"/>
        <w:spacing w:before="140" w:after="60"/>
      </w:pPr>
      <w:r>
        <w:rPr>
          <w:b/>
        </w:rPr>
        <w:t>L3 - Advanced Business-Based Services</w:t>
      </w:r>
    </w:p>
    <w:p>
      <w:pPr>
        <w:pStyle w:val="ListBullet"/>
        <w:spacing w:after="30" w:line="240" w:lineRule="auto"/>
      </w:pPr>
      <w:r>
        <w:t>L3 access is classification-specific and job-specific. Approval for one L3: Plumbing service does not provide access to every L3 Plumbing job.</w:t>
      </w:r>
    </w:p>
    <w:p>
      <w:pPr>
        <w:pStyle w:val="ListBullet"/>
        <w:spacing w:after="30" w:line="240" w:lineRule="auto"/>
      </w:pPr>
      <w:r>
        <w:t>The provider's credentials must match the exact job being offered. Any required licence, certification, training, or professional qualification must be valid and applicable to that individual service.</w:t>
      </w:r>
    </w:p>
    <w:p>
      <w:pPr>
        <w:pStyle w:val="ListBullet"/>
        <w:spacing w:after="30" w:line="240" w:lineRule="auto"/>
      </w:pPr>
      <w:r>
        <w:t>The provider must be attached to a registered business account on VISP. L3 jobs cannot be accepted through an individual-only provider account.</w:t>
      </w:r>
    </w:p>
    <w:p>
      <w:pPr>
        <w:pStyle w:val="ListBullet"/>
        <w:spacing w:after="30" w:line="240" w:lineRule="auto"/>
      </w:pPr>
      <w:r>
        <w:t>The business must provide its Ontario Business Identification Number (BIN) or Ontario Corporation Number (OCN), as applicable. VISP must verify the number through the Ontario Business Registry. A Canada Revenue Agency Business Number (BN) is a separate identifier and is not a substitute for this Ontario registration verification.</w:t>
      </w:r>
    </w:p>
    <w:p>
      <w:pPr>
        <w:pStyle w:val="ListBullet"/>
        <w:spacing w:after="30" w:line="240" w:lineRule="auto"/>
      </w:pPr>
      <w:r>
        <w:t>Valid Commercial General Liability insurance is mandatory. The policy must cover the business, the provider where applicable, and the specific services offered through VISP.</w:t>
      </w:r>
    </w:p>
    <w:p>
      <w:pPr>
        <w:pStyle w:val="ListBullet"/>
        <w:spacing w:after="30" w:line="240" w:lineRule="auto"/>
      </w:pPr>
      <w:r>
        <w:t>To become eligible to apply for L3 access, the provider must complete at least five L2 jobs within the same job classification and maintain an average rating of at least 4.4 stars.</w:t>
      </w:r>
    </w:p>
    <w:p>
      <w:pPr>
        <w:pStyle w:val="ListBullet"/>
        <w:spacing w:after="30" w:line="240" w:lineRule="auto"/>
      </w:pPr>
      <w:r>
        <w:t>Both parties must accept the exact job scope and risk disclosure for every booking. The business or provider remains responsible for completing the work lawfully and within scope, while VISP acts as the intermediary platform.</w:t>
      </w:r>
    </w:p>
    <w:p>
      <w:pPr>
        <w:pStyle w:val="ListBullet"/>
        <w:spacing w:after="30" w:line="240" w:lineRule="auto"/>
      </w:pPr>
      <w:r>
        <w:t>Even after obtaining L3 access, the provider sees only the individual services selected under My Services and supported by the required credentials, business registration, insurance, and VISP work history.</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VISP Worker Progression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9"/>
    </w:rPr>
  </w:style>
  <w:style w:type="paragraph" w:styleId="ListBullet2">
    <w:name w:val="List Bullet 2"/>
    <w:basedOn w:val="Normal"/>
    <w:uiPriority w:val="99"/>
    <w:unhideWhenUsed/>
    <w:rsid w:val="00326F90"/>
    <w:pPr>
      <w:numPr>
        <w:numId w:val="2"/>
      </w:numPr>
      <w:contextualSpacing/>
    </w:pPr>
    <w:rPr>
      <w:rFonts w:ascii="Aptos" w:hAnsi="Aptos" w:eastAsia="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VISP Worker Progression Requirements</dc:title>
  <dc:subject>Provider access requirements for L0 through L3 services</dc:subject>
  <dc:creator>VISP</dc:creator>
  <cp:keywords/>
  <dc:description>generated by python-docx</dc:description>
  <cp:lastModifiedBy/>
  <cp:revision>1</cp:revision>
  <dcterms:created xsi:type="dcterms:W3CDTF">2013-12-23T23:15:00Z</dcterms:created>
  <dcterms:modified xsi:type="dcterms:W3CDTF">2013-12-23T23:15:00Z</dcterms:modified>
  <cp:category/>
</cp:coreProperties>
</file>