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Exercício 13</w:t>
      </w:r>
    </w:p>
    <w:p>
      <w:pPr>
        <w:numPr>
          <w:ilvl w:val="0"/>
          <w:numId w:val="4"/>
        </w:numPr>
        <w:ind w:left="36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Basei-se nas Relações Abaixo:</w:t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ambulatorio (</w:t>
      </w:r>
      <w:r>
        <w:rPr>
          <w:rFonts w:ascii="Times New Roman" w:hAnsi="Times New Roman" w:cs="Times New Roman"/>
          <w:bCs/>
          <w:sz w:val="24"/>
          <w:u w:color="auto" w:val="single"/>
        </w:rPr>
        <w:t>numeroa</w:t>
      </w:r>
      <w:r>
        <w:rPr>
          <w:rFonts w:ascii="Times New Roman" w:hAnsi="Times New Roman" w:cs="Times New Roman"/>
          <w:bCs/>
          <w:sz w:val="24"/>
        </w:rPr>
        <w:t>, andar, capacidade)</w:t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cidade (</w:t>
      </w:r>
      <w:r>
        <w:rPr>
          <w:rFonts w:ascii="Times New Roman" w:hAnsi="Times New Roman" w:cs="Times New Roman"/>
          <w:bCs/>
          <w:sz w:val="24"/>
          <w:u w:color="auto" w:val="single"/>
        </w:rPr>
        <w:t>codcidade</w:t>
      </w:r>
      <w:r>
        <w:rPr>
          <w:rFonts w:ascii="Times New Roman" w:hAnsi="Times New Roman" w:cs="Times New Roman"/>
          <w:bCs/>
          <w:sz w:val="24"/>
        </w:rPr>
        <w:t>, descricao, uf)</w:t>
      </w:r>
      <w:r>
        <w:rPr>
          <w:rFonts w:ascii="Times New Roman" w:hAnsi="Times New Roman" w:cs="Times New Roman"/>
          <w:bCs/>
          <w:sz w:val="24"/>
        </w:rPr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doenca (</w:t>
      </w:r>
      <w:r>
        <w:rPr>
          <w:rFonts w:ascii="Times New Roman" w:hAnsi="Times New Roman" w:cs="Times New Roman"/>
          <w:bCs/>
          <w:sz w:val="24"/>
          <w:u w:color="auto" w:val="single"/>
        </w:rPr>
        <w:t>coddoenca</w:t>
      </w:r>
      <w:r>
        <w:rPr>
          <w:rFonts w:ascii="Times New Roman" w:hAnsi="Times New Roman" w:cs="Times New Roman"/>
          <w:bCs/>
          <w:sz w:val="24"/>
        </w:rPr>
        <w:t>, descricao)</w:t>
      </w:r>
      <w:r>
        <w:rPr>
          <w:rFonts w:ascii="Times New Roman" w:hAnsi="Times New Roman" w:cs="Times New Roman"/>
          <w:bCs/>
          <w:sz w:val="24"/>
        </w:rPr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especialidade (</w:t>
      </w:r>
      <w:r>
        <w:rPr>
          <w:rFonts w:ascii="Times New Roman" w:hAnsi="Times New Roman" w:cs="Times New Roman"/>
          <w:bCs/>
          <w:sz w:val="24"/>
          <w:u w:color="auto" w:val="single"/>
        </w:rPr>
        <w:t>codesp</w:t>
      </w:r>
      <w:r>
        <w:rPr>
          <w:rFonts w:ascii="Times New Roman" w:hAnsi="Times New Roman" w:cs="Times New Roman"/>
          <w:bCs/>
          <w:sz w:val="24"/>
        </w:rPr>
        <w:t>, nome)</w:t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medico (</w:t>
      </w:r>
      <w:r>
        <w:rPr>
          <w:rFonts w:ascii="Times New Roman" w:hAnsi="Times New Roman" w:cs="Times New Roman"/>
          <w:bCs/>
          <w:sz w:val="24"/>
          <w:u w:color="auto" w:val="single"/>
        </w:rPr>
        <w:t>crm</w:t>
      </w:r>
      <w:r>
        <w:rPr>
          <w:rFonts w:ascii="Times New Roman" w:hAnsi="Times New Roman" w:cs="Times New Roman"/>
          <w:bCs/>
          <w:sz w:val="24"/>
        </w:rPr>
        <w:t>, nome, idade, #codcidade, #</w:t>
      </w:r>
      <w:r>
        <w:rPr>
          <w:rFonts w:ascii="Times New Roman" w:hAnsi="Times New Roman" w:cs="Times New Roman"/>
          <w:bCs/>
          <w:sz w:val="24"/>
        </w:rPr>
        <w:t xml:space="preserve">codesp, </w:t>
      </w:r>
      <w:r>
        <w:rPr>
          <w:rFonts w:ascii="Times New Roman" w:hAnsi="Times New Roman" w:cs="Times New Roman"/>
          <w:bCs/>
          <w:sz w:val="24"/>
        </w:rPr>
        <w:t>#</w:t>
      </w:r>
      <w:r>
        <w:rPr>
          <w:rFonts w:ascii="Times New Roman" w:hAnsi="Times New Roman" w:cs="Times New Roman"/>
          <w:bCs/>
          <w:sz w:val="24"/>
        </w:rPr>
        <w:t>numeroa)</w:t>
      </w:r>
      <w:r>
        <w:rPr>
          <w:rFonts w:ascii="Times New Roman" w:hAnsi="Times New Roman" w:cs="Times New Roman"/>
          <w:bCs/>
          <w:sz w:val="24"/>
        </w:rPr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paciente (</w:t>
      </w:r>
      <w:r>
        <w:rPr>
          <w:rFonts w:ascii="Times New Roman" w:hAnsi="Times New Roman" w:cs="Times New Roman"/>
          <w:bCs/>
          <w:sz w:val="24"/>
          <w:u w:color="auto" w:val="single"/>
        </w:rPr>
        <w:t>rg</w:t>
      </w:r>
      <w:r>
        <w:rPr>
          <w:rFonts w:ascii="Times New Roman" w:hAnsi="Times New Roman" w:cs="Times New Roman"/>
          <w:bCs/>
          <w:sz w:val="24"/>
        </w:rPr>
        <w:t>, nome, idade, #codcidade)</w:t>
      </w:r>
      <w:r>
        <w:rPr>
          <w:rFonts w:ascii="Times New Roman" w:hAnsi="Times New Roman" w:cs="Times New Roman"/>
          <w:bCs/>
          <w:sz w:val="24"/>
        </w:rPr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consulta (</w:t>
      </w:r>
      <w:r>
        <w:rPr>
          <w:rFonts w:ascii="Times New Roman" w:hAnsi="Times New Roman" w:cs="Times New Roman"/>
          <w:bCs/>
          <w:sz w:val="24"/>
          <w:u w:color="auto" w:val="single"/>
        </w:rPr>
        <w:t>crm</w:t>
      </w:r>
      <w:r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  <w:u w:color="auto" w:val="single"/>
        </w:rPr>
        <w:t>rg</w:t>
      </w:r>
      <w:r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sz w:val="24"/>
          <w:u w:color="auto" w:val="single"/>
        </w:rPr>
        <w:t>data</w:t>
      </w:r>
      <w:r>
        <w:rPr>
          <w:rFonts w:ascii="Times New Roman" w:hAnsi="Times New Roman" w:cs="Times New Roman"/>
          <w:bCs/>
          <w:sz w:val="24"/>
        </w:rPr>
        <w:t xml:space="preserve">, hora, </w:t>
      </w:r>
      <w:r>
        <w:rPr>
          <w:rFonts w:ascii="Times New Roman" w:hAnsi="Times New Roman" w:cs="Times New Roman"/>
          <w:bCs/>
          <w:sz w:val="24"/>
        </w:rPr>
        <w:t>#</w:t>
      </w:r>
      <w:r>
        <w:rPr>
          <w:rFonts w:ascii="Times New Roman" w:hAnsi="Times New Roman" w:cs="Times New Roman"/>
          <w:bCs/>
          <w:sz w:val="24"/>
        </w:rPr>
        <w:t>coddoenca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</w:r>
    </w:p>
    <w:p>
      <w:pPr>
        <w:numPr>
          <w:ilvl w:val="1"/>
          <w:numId w:val="4"/>
        </w:numPr>
        <w:ind w:left="1080" w:hanging="360"/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funcionario (</w:t>
      </w:r>
      <w:r>
        <w:rPr>
          <w:rFonts w:ascii="Times New Roman" w:hAnsi="Times New Roman" w:cs="Times New Roman"/>
          <w:bCs/>
          <w:sz w:val="24"/>
          <w:u w:color="auto" w:val="single"/>
        </w:rPr>
        <w:t>rg</w:t>
      </w:r>
      <w:r>
        <w:rPr>
          <w:rFonts w:ascii="Times New Roman" w:hAnsi="Times New Roman" w:cs="Times New Roman"/>
          <w:bCs/>
          <w:sz w:val="24"/>
        </w:rPr>
        <w:t xml:space="preserve">, nome, idade, #codcidade, </w:t>
      </w:r>
      <w:r>
        <w:rPr>
          <w:rFonts w:ascii="Times New Roman" w:hAnsi="Times New Roman" w:cs="Times New Roman"/>
          <w:bCs/>
          <w:sz w:val="24"/>
        </w:rPr>
        <w:t>salario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</w:r>
    </w:p>
    <w:p>
      <w:pPr>
        <w:spacing w:after="0" w:line="240" w:lineRule="auto"/>
        <w:jc w:val="both"/>
        <w:tabs defTabSz="708">
          <w:tab w:val="left" w:pos="703" w:leader="none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</w:r>
    </w:p>
    <w:p>
      <w:pPr>
        <w:numPr>
          <w:ilvl w:val="0"/>
          <w:numId w:val="4"/>
        </w:numPr>
        <w:ind w:left="360" w:hanging="36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Usando SQL escreva os scripts para as necessidades abaixo: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andar e capacidade de ambulatório como campo obrigatório;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codesp de médico como campo obrigatório;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Mudar a chave estrangeira de médico com especialidade para que seja CASCADE no UPDATE e NO ACTION no DELETE;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descricao e uf de cidade</w:t>
      </w:r>
      <w:r>
        <w:rPr>
          <w:rFonts w:ascii="Times New Roman" w:hAnsi="Times New Roman" w:eastAsia="Calibri" w:cs="Times New Roman"/>
          <w:sz w:val="24"/>
          <w:szCs w:val="24"/>
        </w:rPr>
        <w:t xml:space="preserve"> como campo obrigatório;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codcidade de médico como campo obrigatório;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Mudar a chave estrangeira de médico com cidade para que seja CASCADE no UPDATE e NO ACTION no DELETE.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hora e codDoenca de consulta</w:t>
      </w:r>
      <w:r>
        <w:rPr>
          <w:rFonts w:ascii="Times New Roman" w:hAnsi="Times New Roman" w:eastAsia="Calibri" w:cs="Times New Roman"/>
          <w:sz w:val="24"/>
          <w:szCs w:val="24"/>
        </w:rPr>
        <w:t xml:space="preserve"> como campo obrigatório;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codcidade de funcionario como campo obrigatório;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Mudar a chave estrangeira de funcionario com cidade para que seja CASCADE no UPDATE e NO ACTION no DELETE.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nome e idade de paciente</w:t>
      </w:r>
      <w:r>
        <w:rPr>
          <w:rFonts w:ascii="Times New Roman" w:hAnsi="Times New Roman" w:eastAsia="Calibri" w:cs="Times New Roman"/>
          <w:sz w:val="24"/>
          <w:szCs w:val="24"/>
        </w:rPr>
        <w:t xml:space="preserve"> como campo obrigatório;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codcidade de paciente como campo obrigatório;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Mudar a chave estrangeira de paciente com cidade para que seja CASCADE no UPDATE e NO ACTION no DELETE.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19"/>
          <w:szCs w:val="19"/>
        </w:rPr>
      </w:pPr>
      <w:r>
        <w:rPr>
          <w:rFonts w:ascii="Times New Roman" w:hAnsi="Times New Roman" w:eastAsia="Calibri" w:cs="Times New Roman"/>
          <w:sz w:val="19"/>
          <w:szCs w:val="19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nome de especialidade</w:t>
      </w:r>
      <w:r>
        <w:rPr>
          <w:rFonts w:ascii="Times New Roman" w:hAnsi="Times New Roman" w:eastAsia="Calibri" w:cs="Times New Roman"/>
          <w:sz w:val="24"/>
          <w:szCs w:val="24"/>
        </w:rPr>
        <w:t xml:space="preserve"> como campo obrigatório;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descricao de doenca</w:t>
      </w:r>
      <w:r>
        <w:rPr>
          <w:rFonts w:ascii="Times New Roman" w:hAnsi="Times New Roman" w:eastAsia="Calibri" w:cs="Times New Roman"/>
          <w:sz w:val="24"/>
          <w:szCs w:val="24"/>
        </w:rPr>
        <w:t xml:space="preserve"> como campo obrigatório;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Mudar a chave estrangeira de consulta com paciente para que seja CASCADE no UPDATE e NO ACTION no DELETE.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ind w:left="72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ind w:left="72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nome e idade de medico</w:t>
      </w:r>
      <w:r>
        <w:rPr>
          <w:rFonts w:ascii="Times New Roman" w:hAnsi="Times New Roman" w:eastAsia="Calibri" w:cs="Times New Roman"/>
          <w:sz w:val="24"/>
          <w:szCs w:val="24"/>
        </w:rPr>
        <w:t xml:space="preserve"> como campo obrigatório;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Definir hora de consulta como campo obrigatório;</w:t>
      </w:r>
    </w:p>
    <w:p>
      <w:pPr>
        <w:numPr>
          <w:ilvl w:val="0"/>
          <w:numId w:val="5"/>
        </w:numPr>
        <w:ind w:left="720" w:hanging="360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Mudar a chave estrangeira de consulta com médico para que seja CASCADE no UPDATE e NO ACTION no DELETE.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spacing w:before="100" w:after="100" w:beforeAutospacing="1" w:afterAutospacing="1" w:line="240" w:lineRule="auto"/>
        <w:contextualSpacing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Obs.:</w:t>
      </w:r>
    </w:p>
    <w:p>
      <w:pPr>
        <w:pStyle w:val="para3"/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Pode ser usado as mesmas informações que foram disponibilizadas no exercício 11 para criar e popular as tabelas;</w:t>
      </w:r>
    </w:p>
    <w:p>
      <w:pPr>
        <w:pStyle w:val="para3"/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Salve o arquivo com todos os scripts como </w:t>
      </w:r>
      <w:r>
        <w:rPr>
          <w:rFonts w:ascii="Times New Roman" w:hAnsi="Times New Roman" w:cs="Times New Roman"/>
          <w:b/>
          <w:bCs/>
          <w:sz w:val="20"/>
          <w:szCs w:val="16"/>
        </w:rPr>
        <w:t>integridade.sql</w:t>
      </w:r>
      <w:r>
        <w:rPr>
          <w:rFonts w:ascii="Times New Roman" w:hAnsi="Times New Roman" w:cs="Times New Roman"/>
          <w:sz w:val="20"/>
          <w:szCs w:val="16"/>
        </w:rPr>
        <w:t xml:space="preserve"> e envie para a correção;</w:t>
      </w:r>
    </w:p>
    <w:p>
      <w:pPr>
        <w:pStyle w:val="para3"/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Valor: 1,0 ponto.</w:t>
      </w:r>
    </w:p>
    <w:p>
      <w:pPr>
        <w:pStyle w:val="para3"/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Pode ser feito em dupla</w:t>
      </w:r>
    </w:p>
    <w:p>
      <w:pPr>
        <w:pStyle w:val="para3"/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Data de Entrega: 22/05/202</w:t>
      </w:r>
      <w:r>
        <w:rPr>
          <w:rFonts w:ascii="Times New Roman" w:hAnsi="Times New Roman" w:cs="Times New Roman"/>
          <w:sz w:val="20"/>
          <w:szCs w:val="16"/>
        </w:rPr>
        <w:t>2</w:t>
      </w:r>
      <w:r>
        <w:rPr>
          <w:rFonts w:ascii="Times New Roman" w:hAnsi="Times New Roman" w:cs="Times New Roman"/>
          <w:sz w:val="20"/>
          <w:szCs w:val="16"/>
        </w:rPr>
        <w:t xml:space="preserve"> 23:59.</w:t>
      </w:r>
      <w:r>
        <w:rPr>
          <w:rFonts w:ascii="Times New Roman" w:hAnsi="Times New Roman" w:cs="Times New Roman"/>
          <w:sz w:val="20"/>
          <w:szCs w:val="16"/>
        </w:rPr>
      </w:r>
    </w:p>
    <w:p>
      <w:pPr>
        <w:pStyle w:val="para3"/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Atrasos serão penalizados em 0,5 ponto.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6838" w:w="11906"/>
      <w:pgMar w:left="1701" w:top="1417" w:right="1701" w:bottom="1417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 Math"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rPr>
        <w:b/>
        <w:sz w:val="32"/>
      </w:rPr>
    </w:pPr>
    <w:r/>
    <w:r>
      <w:rPr>
        <w:noProof/>
      </w:rPr>
      <w:drawing>
        <wp:inline distT="0" distB="0" distL="0" distR="0">
          <wp:extent cx="3154680" cy="79121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/>
                    <a:extLst>
                      <a:ext uri="smNativeData">
                        <sm:smNativeData xmlns:sm="smNativeData" val="SMDATA_16_wMyC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aBMAAN4E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4680" cy="7912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  <w:r>
      <w:rPr>
        <w:b/>
        <w:sz w:val="32"/>
      </w:rPr>
    </w:r>
  </w:p>
  <w:p>
    <w:pPr>
      <w:spacing/>
      <w:jc w:val="center"/>
      <w:rPr>
        <w:b/>
        <w:sz w:val="32"/>
      </w:rPr>
    </w:pPr>
    <w:r>
      <w:rPr>
        <w:b/>
        <w:sz w:val="32"/>
      </w:rPr>
      <w:t>Ciência da Computação – Banco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start w:val="1"/>
      <w:numFmt w:val="lowerLetter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"/>
      <w:lvlJc w:val="left"/>
      <w:pPr>
        <w:ind w:left="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"/>
      <w:lvlJc w:val="left"/>
      <w:pPr>
        <w:ind w:left="72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"/>
      <w:lvlJc w:val="left"/>
      <w:pPr>
        <w:ind w:left="288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"/>
      <w:lvlJc w:val="left"/>
      <w:pPr>
        <w:ind w:left="504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5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52739264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 Math" w:hAnsi="Cambria Math" w:eastAsia="Cambria Math" w:cs="Wingdings"/>
    </w:rPr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  <w:rPr>
      <w:rFonts w:ascii="Cambria Math" w:hAnsi="Cambria Math" w:eastAsia="Cambria Math" w:cs="Wingdings"/>
    </w:rPr>
  </w:style>
  <w:style w:type="character" w:styleId="char2" w:customStyle="1">
    <w:name w:val="Rodapé Char"/>
    <w:basedOn w:val="char0"/>
    <w:rPr>
      <w:rFonts w:ascii="Cambria Math" w:hAnsi="Cambria Math" w:eastAsia="Cambria Math" w:cs="Wingding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 Math" w:hAnsi="Cambria Math" w:eastAsia="Cambria Math" w:cs="Wingdings"/>
    </w:rPr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  <w:rPr>
      <w:rFonts w:ascii="Cambria Math" w:hAnsi="Cambria Math" w:eastAsia="Cambria Math" w:cs="Wingdings"/>
    </w:rPr>
  </w:style>
  <w:style w:type="character" w:styleId="char2" w:customStyle="1">
    <w:name w:val="Rodapé Char"/>
    <w:basedOn w:val="char0"/>
    <w:rPr>
      <w:rFonts w:ascii="Cambria Math" w:hAnsi="Cambria Math" w:eastAsia="Cambria Math" w:cs="Wingding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 Math"/>
        <a:ea typeface="Cambria Math"/>
        <a:cs typeface="Wingding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/>
  <cp:revision>10</cp:revision>
  <cp:lastPrinted>2021-06-17T01:00:00Z</cp:lastPrinted>
  <dcterms:created xsi:type="dcterms:W3CDTF">2020-06-23T00:40:00Z</dcterms:created>
  <dcterms:modified xsi:type="dcterms:W3CDTF">2022-05-16T22:14:24Z</dcterms:modified>
</cp:coreProperties>
</file>