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969DA"/>
          <w:sz w:val="48"/>
        </w:rPr>
        <w:t>Guia e Terminologia do GitHub</w:t>
      </w:r>
    </w:p>
    <w:p>
      <w:pPr>
        <w:spacing w:after="360" w:line="276" w:lineRule="auto"/>
      </w:pPr>
      <w:r>
        <w:rPr>
          <w:rFonts w:ascii="Calibri" w:hAnsi="Calibri"/>
          <w:i/>
          <w:color w:val="656D76"/>
          <w:sz w:val="22"/>
        </w:rPr>
        <w:t>Principais conceitos, fluxos de trabalho e arquitetura visual de repositórios e branches</w:t>
      </w:r>
    </w:p>
    <w:p>
      <w:pPr>
        <w:spacing w:after="240" w:line="276" w:lineRule="auto"/>
      </w:pPr>
      <w:r>
        <w:rPr>
          <w:rFonts w:ascii="Calibri" w:hAnsi="Calibri"/>
          <w:color w:val="1F2328"/>
          <w:sz w:val="22"/>
        </w:rPr>
        <w:t>O GitHub possui uma terminologia própria que facilita a colaboração, o controle de versão e a organização de projetos de software. Este documento apresenta os termos essenciais divididos por categorias e uma ilustração visual do fluxo de trabalho.</w:t>
      </w:r>
    </w:p>
    <w:p>
      <w:pPr>
        <w:keepNext/>
        <w:spacing w:after="200" w:line="276" w:lineRule="auto" w:before="320"/>
        <w:pBdr>
          <w:bottom w:val="single" w:sz="6" w:space="4" w:color="0969DA"/>
        </w:pBdr>
      </w:pPr>
      <w:r>
        <w:rPr>
          <w:rFonts w:ascii="Calibri" w:hAnsi="Calibri"/>
          <w:b/>
          <w:color w:val="0969DA"/>
          <w:sz w:val="32"/>
        </w:rPr>
        <w:t>1. Conceitos Básicos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Repository (Repositório / "Repo"): </w:t>
      </w:r>
      <w:r>
        <w:rPr>
          <w:rFonts w:ascii="Calibri" w:hAnsi="Calibri"/>
          <w:color w:val="1F2328"/>
          <w:sz w:val="21"/>
        </w:rPr>
        <w:t>Espaço onde o projeto fica armazenado, contendo arquivos, pastas, históricos de alterações e documentações.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Commit: </w:t>
      </w:r>
      <w:r>
        <w:rPr>
          <w:rFonts w:ascii="Calibri" w:hAnsi="Calibri"/>
          <w:color w:val="1F2328"/>
          <w:sz w:val="21"/>
        </w:rPr>
        <w:t>Registro de uma alteração no código. Funciona como um "ponto de salvamento" acompanhado de uma mensagem descritiva sobre o que foi modificado.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Branch (Ramificação): </w:t>
      </w:r>
      <w:r>
        <w:rPr>
          <w:rFonts w:ascii="Calibri" w:hAnsi="Calibri"/>
          <w:color w:val="1F2328"/>
          <w:sz w:val="21"/>
        </w:rPr>
        <w:t>Linha de desenvolvimento independente. A branch principal geralmente é a main (ou master). Cria-se outras branches para testar recursos sem afetar o código principal.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Clone: </w:t>
      </w:r>
      <w:r>
        <w:rPr>
          <w:rFonts w:ascii="Calibri" w:hAnsi="Calibri"/>
          <w:color w:val="1F2328"/>
          <w:sz w:val="21"/>
        </w:rPr>
        <w:t>Cópia de um repositório remoto baixada para a sua máquina local.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Fork: </w:t>
      </w:r>
      <w:r>
        <w:rPr>
          <w:rFonts w:ascii="Calibri" w:hAnsi="Calibri"/>
          <w:color w:val="1F2328"/>
          <w:sz w:val="21"/>
        </w:rPr>
        <w:t>Cópia de um repositório de outro usuário para a sua conta do GitHub, permitindo fazer alterações sem afetar o projeto original.</w:t>
      </w:r>
    </w:p>
    <w:p>
      <w:pPr>
        <w:keepNext/>
        <w:spacing w:after="200" w:line="276" w:lineRule="auto" w:before="320"/>
        <w:pBdr>
          <w:bottom w:val="single" w:sz="6" w:space="4" w:color="0969DA"/>
        </w:pBdr>
      </w:pPr>
      <w:r>
        <w:rPr>
          <w:rFonts w:ascii="Calibri" w:hAnsi="Calibri"/>
          <w:b/>
          <w:color w:val="0969DA"/>
          <w:sz w:val="32"/>
        </w:rPr>
        <w:t>2. Ações e Fluxo de Trabalho (Git Workflow)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Pull Request (PR): </w:t>
      </w:r>
      <w:r>
        <w:rPr>
          <w:rFonts w:ascii="Calibri" w:hAnsi="Calibri"/>
          <w:color w:val="1F2328"/>
          <w:sz w:val="21"/>
        </w:rPr>
        <w:t>Solicitação para mesclar as alterações feitas em uma branch (ou fork) de volta para a branch principal do projeto original. É o centro das revisões de código.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Merge: </w:t>
      </w:r>
      <w:r>
        <w:rPr>
          <w:rFonts w:ascii="Calibri" w:hAnsi="Calibri"/>
          <w:color w:val="1F2328"/>
          <w:sz w:val="21"/>
        </w:rPr>
        <w:t>Ação de juntar as alterações de uma branch em outra (geralmente após a aprovação de um Pull Request).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Push: </w:t>
      </w:r>
      <w:r>
        <w:rPr>
          <w:rFonts w:ascii="Calibri" w:hAnsi="Calibri"/>
          <w:color w:val="1F2328"/>
          <w:sz w:val="21"/>
        </w:rPr>
        <w:t>Ação de enviar os commits da sua máquina local para o repositório remoto no GitHub.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Fetch: </w:t>
      </w:r>
      <w:r>
        <w:rPr>
          <w:rFonts w:ascii="Calibri" w:hAnsi="Calibri"/>
          <w:color w:val="1F2328"/>
          <w:sz w:val="21"/>
        </w:rPr>
        <w:t>Baixa as atualizações do repositório remoto sem alterar seus arquivos locais.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Pull: </w:t>
      </w:r>
      <w:r>
        <w:rPr>
          <w:rFonts w:ascii="Calibri" w:hAnsi="Calibri"/>
          <w:color w:val="1F2328"/>
          <w:sz w:val="21"/>
        </w:rPr>
        <w:t>Baixa e aplica imediatamente as alterações do servidor no seu código local (combinação de fetch + merge).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Merge Conflict: </w:t>
      </w:r>
      <w:r>
        <w:rPr>
          <w:rFonts w:ascii="Calibri" w:hAnsi="Calibri"/>
          <w:color w:val="1F2328"/>
          <w:sz w:val="21"/>
        </w:rPr>
        <w:t>Ocorre quando duas pessoas alteram a mesma linha do mesmo arquivo de formas diferentes e o Git não consegue decidir sozinho qual versão manter.</w:t>
      </w:r>
    </w:p>
    <w:p>
      <w:pPr>
        <w:keepNext/>
        <w:spacing w:after="200" w:line="276" w:lineRule="auto" w:before="320"/>
        <w:pBdr>
          <w:bottom w:val="single" w:sz="6" w:space="4" w:color="0969DA"/>
        </w:pBdr>
      </w:pPr>
      <w:r>
        <w:rPr>
          <w:rFonts w:ascii="Calibri" w:hAnsi="Calibri"/>
          <w:b/>
          <w:color w:val="0969DA"/>
          <w:sz w:val="32"/>
        </w:rPr>
        <w:t>3. Gestão e Colaboração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Issue: </w:t>
      </w:r>
      <w:r>
        <w:rPr>
          <w:rFonts w:ascii="Calibri" w:hAnsi="Calibri"/>
          <w:color w:val="1F2328"/>
          <w:sz w:val="21"/>
        </w:rPr>
        <w:t>Seção utilizada para rastrear tarefas, bugs, ideias ou solicitações de novos recursos no projeto.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README: </w:t>
      </w:r>
      <w:r>
        <w:rPr>
          <w:rFonts w:ascii="Calibri" w:hAnsi="Calibri"/>
          <w:color w:val="1F2328"/>
          <w:sz w:val="21"/>
        </w:rPr>
        <w:t>Arquivo em Markdown (README.md) localizado na raiz do projeto para explicar o que é o sistema, como instalá-lo e como usá-lo.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Gist: </w:t>
      </w:r>
      <w:r>
        <w:rPr>
          <w:rFonts w:ascii="Calibri" w:hAnsi="Calibri"/>
          <w:color w:val="1F2328"/>
          <w:sz w:val="21"/>
        </w:rPr>
        <w:t>Recurso do GitHub para compartilhar trechos simples de código ou anotações rapidamente, sem precisar criar um repositório inteiro.</w:t>
      </w:r>
    </w:p>
    <w:p>
      <w:pPr>
        <w:spacing w:after="80" w:line="276" w:lineRule="auto"/>
        <w:ind w:left="288"/>
      </w:pPr>
      <w:r>
        <w:rPr>
          <w:rFonts w:ascii="Calibri" w:hAnsi="Calibri"/>
          <w:b/>
          <w:color w:val="1F2328"/>
          <w:sz w:val="21"/>
        </w:rPr>
        <w:t xml:space="preserve">•  GitHub Actions: </w:t>
      </w:r>
      <w:r>
        <w:rPr>
          <w:rFonts w:ascii="Calibri" w:hAnsi="Calibri"/>
          <w:color w:val="1F2328"/>
          <w:sz w:val="21"/>
        </w:rPr>
        <w:t>Ferramenta de automação e integração/entrega contínua (CI/CD) embutida no GitHub.</w:t>
      </w:r>
    </w:p>
    <w:p>
      <w:pPr>
        <w:keepNext/>
        <w:spacing w:after="200" w:line="276" w:lineRule="auto" w:before="320"/>
        <w:pBdr>
          <w:bottom w:val="single" w:sz="6" w:space="4" w:color="0969DA"/>
        </w:pBdr>
      </w:pPr>
      <w:r>
        <w:rPr>
          <w:rFonts w:ascii="Calibri" w:hAnsi="Calibri"/>
          <w:b/>
          <w:color w:val="0969DA"/>
          <w:sz w:val="32"/>
        </w:rPr>
        <w:t>4. Arquitetura do Repositório e Branches</w:t>
      </w:r>
    </w:p>
    <w:p>
      <w:pPr>
        <w:spacing w:after="240" w:line="276" w:lineRule="auto"/>
      </w:pPr>
      <w:r>
        <w:rPr>
          <w:rFonts w:ascii="Calibri" w:hAnsi="Calibri"/>
          <w:color w:val="1F2328"/>
          <w:sz w:val="22"/>
        </w:rPr>
        <w:t>A imagem a seguir ilustra a relação entre o Repositório Remoto, os Clones Locais e a ramificação de Branches (como Main, Feature Branches e Release), demonstrando visualmente como os Commits e Pull Requests interagem.</w:t>
      </w:r>
    </w:p>
    <w:p>
      <w:pPr>
        <w:keepNext/>
        <w:spacing w:after="200" w:line="276" w:lineRule="auto" w:before="320"/>
        <w:pBdr>
          <w:bottom w:val="single" w:sz="6" w:space="4" w:color="0969DA"/>
        </w:pBdr>
      </w:pPr>
      <w:r>
        <w:rPr>
          <w:rFonts w:ascii="Calibri" w:hAnsi="Calibri"/>
          <w:b/>
          <w:color w:val="0969DA"/>
          <w:sz w:val="32"/>
        </w:rPr>
        <w:t>5. Resumo do Fluxo Principal (Workflow)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0969DA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880"/>
            <w:shd w:fill="0969DA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Conceito / Ação</w:t>
            </w:r>
          </w:p>
        </w:tc>
        <w:tc>
          <w:tcPr>
            <w:tcW w:type="dxa" w:w="4608"/>
            <w:shd w:fill="0969DA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144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color w:val="1F2328"/>
                <w:sz w:val="19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Branching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Criar uma branch a partir da main para desenvolver uma funcionalidade isolada.</w:t>
            </w:r>
          </w:p>
        </w:tc>
      </w:tr>
      <w:tr>
        <w:tc>
          <w:tcPr>
            <w:tcW w:type="dxa" w:w="144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color w:val="1F2328"/>
                <w:sz w:val="19"/>
              </w:rPr>
              <w:t>2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Committing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Salvar pequenas alterações com mensagens explicativas ao longo do desenvolvimento.</w:t>
            </w:r>
          </w:p>
        </w:tc>
      </w:tr>
      <w:tr>
        <w:tc>
          <w:tcPr>
            <w:tcW w:type="dxa" w:w="144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color w:val="1F2328"/>
                <w:sz w:val="19"/>
              </w:rPr>
              <w:t>3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Pushing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Enviar a branch local e seus commits para o repositório remoto no GitHub.</w:t>
            </w:r>
          </w:p>
        </w:tc>
      </w:tr>
      <w:tr>
        <w:tc>
          <w:tcPr>
            <w:tcW w:type="dxa" w:w="144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color w:val="1F2328"/>
                <w:sz w:val="19"/>
              </w:rPr>
              <w:t>4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Pull Request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Abrir uma solicitação de revisão para discutir e validar o código desenvolvido.</w:t>
            </w:r>
          </w:p>
        </w:tc>
      </w:tr>
      <w:tr>
        <w:tc>
          <w:tcPr>
            <w:tcW w:type="dxa" w:w="1440"/>
          </w:tcPr>
          <w:p>
            <w:pPr>
              <w:spacing w:after="40" w:line="276" w:lineRule="auto"/>
              <w:jc w:val="center"/>
            </w:pPr>
            <w:r>
              <w:rPr>
                <w:rFonts w:ascii="Calibri" w:hAnsi="Calibri"/>
                <w:color w:val="1F2328"/>
                <w:sz w:val="19"/>
              </w:rPr>
              <w:t>5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Merging</w:t>
            </w:r>
          </w:p>
        </w:tc>
        <w:tc>
          <w:tcPr>
            <w:tcW w:type="dxa" w:w="4608"/>
          </w:tcPr>
          <w:p>
            <w:pPr>
              <w:spacing w:after="40" w:line="276" w:lineRule="auto"/>
            </w:pPr>
            <w:r>
              <w:rPr>
                <w:rFonts w:ascii="Calibri" w:hAnsi="Calibri"/>
                <w:color w:val="1F2328"/>
                <w:sz w:val="19"/>
              </w:rPr>
              <w:t>Incorporar as alterações aprovadas de volta na branch principal (main).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