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INSTITUTO FEDERAL DE SÃO PAULO</w:t>
      </w:r>
    </w:p>
    <w:p>
      <w:pPr>
        <w:spacing w:after="60"/>
        <w:jc w:val="center"/>
      </w:pPr>
      <w:r>
        <w:rPr>
          <w:rFonts w:ascii="Times New Roman" w:cs="Times New Roman" w:eastAsia="Times New Roman" w:hAnsi="Times New Roman"/>
          <w:b/>
          <w:bCs/>
          <w:sz w:val="24"/>
          <w:szCs w:val="24"/>
        </w:rPr>
        <w:t xml:space="preserve">CÂMPUS SÃO JOÃO DA BOA VISTA</w:t>
      </w:r>
    </w:p>
    <w:p>
      <w:pPr>
        <w:spacing w:after="60"/>
        <w:jc w:val="center"/>
      </w:pPr>
      <w:r>
        <w:rPr>
          <w:rFonts w:ascii="Times New Roman" w:cs="Times New Roman" w:eastAsia="Times New Roman" w:hAnsi="Times New Roman"/>
          <w:b/>
          <w:bCs/>
          <w:sz w:val="24"/>
          <w:szCs w:val="24"/>
        </w:rPr>
        <w:t xml:space="preserve">CURSO DE TECNOLOGIA EM SISTEMAS PARA INTERNET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GRUPO 5</w:t>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4"/>
          <w:szCs w:val="24"/>
        </w:rPr>
        <w:t xml:space="preserve">Alexandro de Oliveira dos Santos</w:t>
      </w:r>
    </w:p>
    <w:p>
      <w:pPr>
        <w:spacing w:after="60"/>
        <w:jc w:val="center"/>
      </w:pPr>
      <w:r>
        <w:rPr>
          <w:rFonts w:ascii="Times New Roman" w:cs="Times New Roman" w:eastAsia="Times New Roman" w:hAnsi="Times New Roman"/>
          <w:sz w:val="24"/>
          <w:szCs w:val="24"/>
        </w:rPr>
        <w:t xml:space="preserve">André Frigo Lima</w:t>
      </w:r>
    </w:p>
    <w:p>
      <w:pPr>
        <w:spacing w:after="60"/>
        <w:jc w:val="center"/>
      </w:pPr>
      <w:r>
        <w:rPr>
          <w:rFonts w:ascii="Times New Roman" w:cs="Times New Roman" w:eastAsia="Times New Roman" w:hAnsi="Times New Roman"/>
          <w:sz w:val="24"/>
          <w:szCs w:val="24"/>
        </w:rPr>
        <w:t xml:space="preserve">Danilo Rodrigues Alves de Sousa</w:t>
      </w:r>
    </w:p>
    <w:p>
      <w:pPr>
        <w:spacing w:after="60"/>
        <w:jc w:val="center"/>
      </w:pPr>
      <w:r>
        <w:rPr>
          <w:rFonts w:ascii="Times New Roman" w:cs="Times New Roman" w:eastAsia="Times New Roman" w:hAnsi="Times New Roman"/>
          <w:sz w:val="24"/>
          <w:szCs w:val="24"/>
        </w:rPr>
        <w:t xml:space="preserve">Rafael Torres de Araujo</w:t>
      </w:r>
    </w:p>
    <w:p>
      <w:pPr>
        <w:spacing w:after="60"/>
        <w:jc w:val="center"/>
      </w:pPr>
      <w:r>
        <w:rPr>
          <w:rFonts w:ascii="Times New Roman" w:cs="Times New Roman" w:eastAsia="Times New Roman" w:hAnsi="Times New Roman"/>
          <w:sz w:val="24"/>
          <w:szCs w:val="24"/>
        </w:rPr>
        <w:t xml:space="preserve">Victor Emanuel de Souza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8"/>
          <w:szCs w:val="28"/>
        </w:rPr>
        <w:t xml:space="preserve">SAI – SISTEMA DE ALERTA INTELIGENTE</w:t>
      </w:r>
    </w:p>
    <w:p>
      <w:pPr>
        <w:spacing w:after="60"/>
        <w:jc w:val="center"/>
      </w:pPr>
      <w:r>
        <w:rPr>
          <w:rFonts w:ascii="Times New Roman" w:cs="Times New Roman" w:eastAsia="Times New Roman" w:hAnsi="Times New Roman"/>
          <w:b/>
          <w:bCs/>
          <w:sz w:val="24"/>
          <w:szCs w:val="24"/>
        </w:rPr>
        <w:t xml:space="preserve">Plataforma de Monitoramento e Alerta para Defesa Civil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Projeto técnico-científico do Curso de Tecnologia em Sistemas para Internet apresentado ao Instituto Federal de Educação, Ciência e Tecnologia de São Paulo, Câmpus São João da Boa Vista, como parte da Curricularização da Extensão 2026/2027 ano 1.</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SÃO JOÃO DA BOA VISTA</w:t>
      </w:r>
    </w:p>
    <w:p>
      <w:pPr>
        <w:spacing w:after="60"/>
        <w:jc w:val="center"/>
      </w:pPr>
      <w:r>
        <w:rPr>
          <w:rFonts w:ascii="Times New Roman" w:cs="Times New Roman" w:eastAsia="Times New Roman" w:hAnsi="Times New Roman"/>
          <w:b/>
          <w:bCs/>
          <w:sz w:val="24"/>
          <w:szCs w:val="24"/>
        </w:rPr>
        <w:t xml:space="preserve">2026</w:t>
      </w:r>
    </w:p>
    <w:p>
      <w:pPr>
        <w:pStyle w:val="Heading1"/>
        <w:spacing w:after="120" w:before="240"/>
      </w:pPr>
      <w:r>
        <w:rPr>
          <w:rFonts w:ascii="Times New Roman" w:cs="Times New Roman" w:eastAsia="Times New Roman" w:hAnsi="Times New Roman"/>
          <w:b/>
          <w:bCs/>
          <w:sz w:val="24"/>
          <w:szCs w:val="24"/>
        </w:rPr>
        <w:t xml:space="preserve">1 INTRODUÇÃO</w:t>
      </w:r>
    </w:p>
    <w:p>
      <w:pPr>
        <w:spacing w:after="80" w:before="180"/>
      </w:pPr>
      <w:r>
        <w:rPr>
          <w:rFonts w:ascii="Times New Roman" w:cs="Times New Roman" w:eastAsia="Times New Roman" w:hAnsi="Times New Roman"/>
          <w:b/>
          <w:bCs/>
          <w:sz w:val="24"/>
          <w:szCs w:val="24"/>
        </w:rPr>
        <w:t xml:space="preserve">1.1 Tema delimitado (5W 1H)</w:t>
      </w:r>
    </w:p>
    <w:p>
      <w:pPr>
        <w:spacing w:after="120"/>
        <w:ind w:firstLine="720"/>
        <w:jc w:val="both"/>
      </w:pPr>
      <w:r>
        <w:rPr>
          <w:rFonts w:ascii="Times New Roman" w:cs="Times New Roman" w:eastAsia="Times New Roman" w:hAnsi="Times New Roman"/>
          <w:sz w:val="24"/>
          <w:szCs w:val="24"/>
        </w:rPr>
        <w:t xml:space="preserve">O quê: desenvolvimento de um sistema web de monitoramento e emissão de alertas para áreas de risco urbano, com integração de dados meteorológicos em tempo real e componente de inteligência artificial preditiva.</w:t>
      </w:r>
    </w:p>
    <w:p>
      <w:pPr>
        <w:spacing w:after="120"/>
        <w:ind w:firstLine="720"/>
        <w:jc w:val="both"/>
      </w:pPr>
      <w:r>
        <w:rPr>
          <w:rFonts w:ascii="Times New Roman" w:cs="Times New Roman" w:eastAsia="Times New Roman" w:hAnsi="Times New Roman"/>
          <w:sz w:val="24"/>
          <w:szCs w:val="24"/>
        </w:rPr>
        <w:t xml:space="preserve">Quem: equipe do grupo 5 do curso de Tecnologia em Sistemas para Internet do IFSP – Campus São João da Boa Vista, em parceria com a Defesa Civil municipal.</w:t>
      </w:r>
    </w:p>
    <w:p>
      <w:pPr>
        <w:spacing w:after="120"/>
        <w:ind w:firstLine="720"/>
        <w:jc w:val="both"/>
      </w:pPr>
      <w:r>
        <w:rPr>
          <w:rFonts w:ascii="Times New Roman" w:cs="Times New Roman" w:eastAsia="Times New Roman" w:hAnsi="Times New Roman"/>
          <w:sz w:val="24"/>
          <w:szCs w:val="24"/>
        </w:rPr>
        <w:t xml:space="preserve">Onde: município de São João da Boa Vista – SP, com foco em áreas historicamente sujeitas a enchentes e deslizamentos.</w:t>
      </w:r>
    </w:p>
    <w:p>
      <w:pPr>
        <w:spacing w:after="120"/>
        <w:ind w:firstLine="720"/>
        <w:jc w:val="both"/>
      </w:pPr>
      <w:r>
        <w:rPr>
          <w:rFonts w:ascii="Times New Roman" w:cs="Times New Roman" w:eastAsia="Times New Roman" w:hAnsi="Times New Roman"/>
          <w:sz w:val="24"/>
          <w:szCs w:val="24"/>
        </w:rPr>
        <w:t xml:space="preserve">Quando: desenvolvimento realizado no primeiro semestre de 2026, com operação prevista a partir de julho de 2026.</w:t>
      </w:r>
    </w:p>
    <w:p>
      <w:pPr>
        <w:spacing w:after="120"/>
        <w:ind w:firstLine="720"/>
        <w:jc w:val="both"/>
      </w:pPr>
      <w:r>
        <w:rPr>
          <w:rFonts w:ascii="Times New Roman" w:cs="Times New Roman" w:eastAsia="Times New Roman" w:hAnsi="Times New Roman"/>
          <w:sz w:val="24"/>
          <w:szCs w:val="24"/>
        </w:rPr>
        <w:t xml:space="preserve">Por quê: o município carece de uma ferramenta digital centralizada para o monitoramento e comunicação rápida de riscos à população e às equipes operacionais.</w:t>
      </w:r>
    </w:p>
    <w:p>
      <w:pPr>
        <w:spacing w:after="120"/>
        <w:ind w:firstLine="720"/>
        <w:jc w:val="both"/>
      </w:pPr>
      <w:r>
        <w:rPr>
          <w:rFonts w:ascii="Times New Roman" w:cs="Times New Roman" w:eastAsia="Times New Roman" w:hAnsi="Times New Roman"/>
          <w:sz w:val="24"/>
          <w:szCs w:val="24"/>
        </w:rPr>
        <w:t xml:space="preserve">Como: por meio de uma plataforma web em React com backend em Node.js, banco PostgreSQL Neon, integração com APIs meteorológicas públicas (INMET, CEMADEN, OpenWeather, IPEMET) e, na fase de expansão, uma rede própria de estações meteorológicas físicas com sensores IoT e transmissão em tempo real.</w:t>
      </w:r>
    </w:p>
    <w:p>
      <w:pPr>
        <w:spacing w:after="80" w:before="180"/>
      </w:pPr>
      <w:r>
        <w:rPr>
          <w:rFonts w:ascii="Times New Roman" w:cs="Times New Roman" w:eastAsia="Times New Roman" w:hAnsi="Times New Roman"/>
          <w:b/>
          <w:bCs/>
          <w:sz w:val="24"/>
          <w:szCs w:val="24"/>
        </w:rPr>
        <w:t xml:space="preserve">1.2 Comunidade atendida</w:t>
      </w:r>
    </w:p>
    <w:p>
      <w:pPr>
        <w:spacing w:after="120"/>
        <w:ind w:firstLine="720"/>
        <w:jc w:val="both"/>
      </w:pPr>
      <w:r>
        <w:rPr>
          <w:rFonts w:ascii="Times New Roman" w:cs="Times New Roman" w:eastAsia="Times New Roman" w:hAnsi="Times New Roman"/>
          <w:sz w:val="24"/>
          <w:szCs w:val="24"/>
        </w:rPr>
        <w:t xml:space="preserve">A comunidade atendida é composta pelos moradores de áreas de risco do município de São João da Boa Vista – SP, especialmente regiões ribeirinhas e encostas sujeitas a deslizamentos. O sistema atende diretamente os operadores da Defesa Civil municipal, responsáveis pelo monitoramento e pela resposta a emergências, os motoristas de transporte público que precisam de informações sobre rotas afetadas, e os administradores do sistema, responsáveis pela gestão das áreas cadastradas e dos usuários da plataforma.</w:t>
      </w:r>
    </w:p>
    <w:p>
      <w:pPr>
        <w:spacing w:after="80" w:before="180"/>
      </w:pPr>
      <w:r>
        <w:rPr>
          <w:rFonts w:ascii="Times New Roman" w:cs="Times New Roman" w:eastAsia="Times New Roman" w:hAnsi="Times New Roman"/>
          <w:b/>
          <w:bCs/>
          <w:sz w:val="24"/>
          <w:szCs w:val="24"/>
        </w:rPr>
        <w:t xml:space="preserve">1.3 Problema</w:t>
      </w:r>
    </w:p>
    <w:p>
      <w:pPr>
        <w:spacing w:after="120"/>
        <w:ind w:firstLine="720"/>
        <w:jc w:val="both"/>
      </w:pPr>
      <w:r>
        <w:rPr>
          <w:rFonts w:ascii="Times New Roman" w:cs="Times New Roman" w:eastAsia="Times New Roman" w:hAnsi="Times New Roman"/>
          <w:sz w:val="24"/>
          <w:szCs w:val="24"/>
        </w:rPr>
        <w:t xml:space="preserve">Como é possível reduzir o tempo de resposta da Defesa Civil e aumentar a segurança da população de São João da Boa Vista diante de situações de risco iminente, como enchentes e deslizamentos, por meio de tecnologia digital?</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Hipóteses:</w:t>
      </w:r>
    </w:p>
    <w:p>
      <w:pPr>
        <w:pStyle w:val="ListParagraph"/>
        <w:numPr>
          <w:ilvl w:val="0"/>
          <w:numId w:val="1"/>
        </w:numPr>
        <w:spacing w:after="80"/>
        <w:ind w:left="720"/>
      </w:pPr>
      <w:r>
        <w:rPr>
          <w:rFonts w:ascii="Times New Roman" w:cs="Times New Roman" w:eastAsia="Times New Roman" w:hAnsi="Times New Roman"/>
          <w:sz w:val="24"/>
          <w:szCs w:val="24"/>
        </w:rPr>
        <w:t xml:space="preserve">A centralização das informações de risco em uma plataforma web com alertas automáticos pode reduzir o tempo de resposta operacional em até 40%.</w:t>
      </w:r>
    </w:p>
    <w:p>
      <w:pPr>
        <w:pStyle w:val="ListParagraph"/>
        <w:numPr>
          <w:ilvl w:val="0"/>
          <w:numId w:val="1"/>
        </w:numPr>
        <w:spacing w:after="80"/>
        <w:ind w:left="720"/>
      </w:pPr>
      <w:r>
        <w:rPr>
          <w:rFonts w:ascii="Times New Roman" w:cs="Times New Roman" w:eastAsia="Times New Roman" w:hAnsi="Times New Roman"/>
          <w:sz w:val="24"/>
          <w:szCs w:val="24"/>
        </w:rPr>
        <w:t xml:space="preserve">A integração com dados meteorológicos em tempo real de fontes como INMET, CEMADEN e IPEMET permite antecipar eventos críticos antes que causem danos à população.</w:t>
      </w:r>
    </w:p>
    <w:p>
      <w:pPr>
        <w:pStyle w:val="ListParagraph"/>
        <w:numPr>
          <w:ilvl w:val="0"/>
          <w:numId w:val="1"/>
        </w:numPr>
        <w:spacing w:after="80"/>
        <w:ind w:left="720"/>
      </w:pPr>
      <w:r>
        <w:rPr>
          <w:rFonts w:ascii="Times New Roman" w:cs="Times New Roman" w:eastAsia="Times New Roman" w:hAnsi="Times New Roman"/>
          <w:sz w:val="24"/>
          <w:szCs w:val="24"/>
        </w:rPr>
        <w:t xml:space="preserve">A implantação de uma rede própria de estações meteorológicas físicas (MVP KIT SAI v1) amplia a precisão dos dados locais e a capacidade preditiva do sistema.</w:t>
      </w:r>
    </w:p>
    <w:p>
      <w:pPr>
        <w:spacing w:after="80" w:before="180"/>
      </w:pPr>
      <w:r>
        <w:rPr>
          <w:rFonts w:ascii="Times New Roman" w:cs="Times New Roman" w:eastAsia="Times New Roman" w:hAnsi="Times New Roman"/>
          <w:b/>
          <w:bCs/>
          <w:sz w:val="24"/>
          <w:szCs w:val="24"/>
        </w:rPr>
        <w:t xml:space="preserve">1.4 Objetivos</w:t>
      </w:r>
    </w:p>
    <w:p>
      <w:pPr>
        <w:spacing w:after="80" w:before="180"/>
      </w:pPr>
      <w:r>
        <w:rPr>
          <w:rFonts w:ascii="Times New Roman" w:cs="Times New Roman" w:eastAsia="Times New Roman" w:hAnsi="Times New Roman"/>
          <w:b/>
          <w:bCs/>
          <w:sz w:val="24"/>
          <w:szCs w:val="24"/>
        </w:rPr>
        <w:t xml:space="preserve">1.4.1 Objetivo Geral</w:t>
      </w:r>
    </w:p>
    <w:p>
      <w:pPr>
        <w:spacing w:after="120"/>
        <w:ind w:firstLine="720"/>
        <w:jc w:val="both"/>
      </w:pPr>
      <w:r>
        <w:rPr>
          <w:rFonts w:ascii="Times New Roman" w:cs="Times New Roman" w:eastAsia="Times New Roman" w:hAnsi="Times New Roman"/>
          <w:sz w:val="24"/>
          <w:szCs w:val="24"/>
        </w:rPr>
        <w:t xml:space="preserve">Desenvolver e implantar o SAI (Sistema de Alerta Inteligente), uma plataforma web de monitoramento de áreas de risco e emissão automática de alertas, visando aprimorar a gestão de emergências pela Defesa Civil de São João da Boa Vista.</w:t>
      </w:r>
    </w:p>
    <w:p>
      <w:pPr>
        <w:spacing w:after="80" w:before="180"/>
      </w:pPr>
      <w:r>
        <w:rPr>
          <w:rFonts w:ascii="Times New Roman" w:cs="Times New Roman" w:eastAsia="Times New Roman" w:hAnsi="Times New Roman"/>
          <w:b/>
          <w:bCs/>
          <w:sz w:val="24"/>
          <w:szCs w:val="24"/>
        </w:rPr>
        <w:t xml:space="preserve">1.4.2 Objetivos Específicos</w:t>
      </w:r>
    </w:p>
    <w:p>
      <w:pPr>
        <w:pStyle w:val="ListParagraph"/>
        <w:numPr>
          <w:ilvl w:val="0"/>
          <w:numId w:val="1"/>
        </w:numPr>
        <w:spacing w:after="80"/>
        <w:ind w:left="720"/>
      </w:pPr>
      <w:r>
        <w:rPr>
          <w:rFonts w:ascii="Times New Roman" w:cs="Times New Roman" w:eastAsia="Times New Roman" w:hAnsi="Times New Roman"/>
          <w:sz w:val="24"/>
          <w:szCs w:val="24"/>
        </w:rPr>
        <w:t xml:space="preserve">Modelar e implementar os módulos essenciais do sistema (cadastro de áreas, alertas automáticos, painel operacional e mapa interativo) por meio de desenvolvimento ágil com Scrum, com frontend em React hospedado na Vercel e backend em Node.js com banco PostgreSQL Neon.</w:t>
      </w:r>
    </w:p>
    <w:p>
      <w:pPr>
        <w:pStyle w:val="ListParagraph"/>
        <w:numPr>
          <w:ilvl w:val="0"/>
          <w:numId w:val="1"/>
        </w:numPr>
        <w:spacing w:after="80"/>
        <w:ind w:left="720"/>
      </w:pPr>
      <w:r>
        <w:rPr>
          <w:rFonts w:ascii="Times New Roman" w:cs="Times New Roman" w:eastAsia="Times New Roman" w:hAnsi="Times New Roman"/>
          <w:sz w:val="24"/>
          <w:szCs w:val="24"/>
        </w:rPr>
        <w:t xml:space="preserve">Integrar o sistema às fontes públicas de dados meteorológicos e ambientais (INMET, CEMADEN, Defesa Civil, IPEMET e OpenWeather), implementando regras de alerta automático por nível de risco para chuva forte, enchente, deslizamento e situação crítica.</w:t>
      </w:r>
    </w:p>
    <w:p>
      <w:pPr>
        <w:pStyle w:val="ListParagraph"/>
        <w:numPr>
          <w:ilvl w:val="0"/>
          <w:numId w:val="1"/>
        </w:numPr>
        <w:spacing w:after="80"/>
        <w:ind w:left="720"/>
      </w:pPr>
      <w:r>
        <w:rPr>
          <w:rFonts w:ascii="Times New Roman" w:cs="Times New Roman" w:eastAsia="Times New Roman" w:hAnsi="Times New Roman"/>
          <w:sz w:val="24"/>
          <w:szCs w:val="24"/>
        </w:rPr>
        <w:t xml:space="preserve">Validar o funcionamento do sistema por meio de testes técnicos, simulações de emergência e avaliação com usuários, e planejar a expansão para uma rede física de estações meteorológicas IoT (MVP KIT SAI v1) para coleta local de dados em tempo real.</w:t>
      </w:r>
    </w:p>
    <w:p>
      <w:pPr>
        <w:pStyle w:val="Heading1"/>
        <w:spacing w:after="120" w:before="240"/>
      </w:pPr>
      <w:r>
        <w:rPr>
          <w:rFonts w:ascii="Times New Roman" w:cs="Times New Roman" w:eastAsia="Times New Roman" w:hAnsi="Times New Roman"/>
          <w:b/>
          <w:bCs/>
          <w:sz w:val="24"/>
          <w:szCs w:val="24"/>
        </w:rPr>
        <w:t xml:space="preserve">2 TRABALHOS CORRELATOS</w:t>
      </w:r>
    </w:p>
    <w:p>
      <w:pPr>
        <w:spacing w:after="120"/>
        <w:ind w:firstLine="720"/>
        <w:jc w:val="both"/>
      </w:pPr>
      <w:r>
        <w:rPr>
          <w:rFonts w:ascii="Times New Roman" w:cs="Times New Roman" w:eastAsia="Times New Roman" w:hAnsi="Times New Roman"/>
          <w:sz w:val="24"/>
          <w:szCs w:val="24"/>
        </w:rPr>
        <w:t xml:space="preserve">O tema de sistemas de alerta a desastres naturais tem sido amplamente explorado na literatura técnica e científica. Shoaib et al. (2022) descrevem o desenvolvimento de um sistema de alerta precoce para enchentes baseado em sensores IoT e comunicação por SMS, destacando que a integração de dados em tempo real com canais de notificação imediata pode reduzir significativamente os danos humanos e materiais causados por inundações urbanas (Shoaib et al., 2022). Essa abordagem converge com a proposta do SAI de combinar coleta de dados de estações físicas com transmissão automatizada de alertas.</w:t>
      </w:r>
    </w:p>
    <w:p>
      <w:pPr>
        <w:spacing w:after="120"/>
        <w:ind w:firstLine="720"/>
        <w:jc w:val="both"/>
      </w:pPr>
      <w:r>
        <w:rPr>
          <w:rFonts w:ascii="Times New Roman" w:cs="Times New Roman" w:eastAsia="Times New Roman" w:hAnsi="Times New Roman"/>
          <w:sz w:val="24"/>
          <w:szCs w:val="24"/>
        </w:rPr>
        <w:t xml:space="preserve">Em perspectiva complementar, Lima e Carvalho (2021) apresentam uma plataforma de monitoramento de riscos geológicos para municípios brasileiros, integrando dados do Instituto Nacional de Meteorologia (INMET) a um painel de visualização geoespacial. Os autores argumentam que a adoção de arquiteturas web modernas, como aplicações de página única (SPA), favorece a escalabilidade e a usabilidade em situações de emergência (Lima; Carvalho, 2021). Essa premissa orientou a escolha do React como framework principal do SAI, bem como a estruturação do backend em Node.js com deploy em Render.</w:t>
      </w:r>
    </w:p>
    <w:p>
      <w:pPr>
        <w:spacing w:after="120"/>
        <w:ind w:firstLine="720"/>
        <w:jc w:val="both"/>
      </w:pPr>
      <w:r>
        <w:rPr>
          <w:rFonts w:ascii="Times New Roman" w:cs="Times New Roman" w:eastAsia="Times New Roman" w:hAnsi="Times New Roman"/>
          <w:sz w:val="24"/>
          <w:szCs w:val="24"/>
        </w:rPr>
        <w:t xml:space="preserve">Por fim, Santos et al. (2023) analisam o impacto do uso de inteligência artificial na triagem de alertas climáticos em centros de operação de defesa civil, concluindo que modelos de classificação automática por nível de gravidade reduzem a sobrecarga cognitiva dos operadores e aumentam a precisão das respostas emergenciais (Santos et al., 2023). Essa evidência fundamenta a inclusão de um componente de IA preditiva no módulo de alertas do SAI e a estratégia de evolução futura para infraestrutura com ESP32, MQTT, TimescaleDB e Grafana.</w:t>
      </w:r>
    </w:p>
    <w:p>
      <w:pPr>
        <w:pStyle w:val="Heading1"/>
        <w:spacing w:after="120" w:before="240"/>
      </w:pPr>
      <w:r>
        <w:rPr>
          <w:rFonts w:ascii="Times New Roman" w:cs="Times New Roman" w:eastAsia="Times New Roman" w:hAnsi="Times New Roman"/>
          <w:b/>
          <w:bCs/>
          <w:sz w:val="24"/>
          <w:szCs w:val="24"/>
        </w:rPr>
        <w:t xml:space="preserve">3 METODOLOGIA</w:t>
      </w:r>
    </w:p>
    <w:p>
      <w:pPr>
        <w:spacing w:after="80" w:before="180"/>
      </w:pPr>
      <w:r>
        <w:rPr>
          <w:rFonts w:ascii="Times New Roman" w:cs="Times New Roman" w:eastAsia="Times New Roman" w:hAnsi="Times New Roman"/>
          <w:b/>
          <w:bCs/>
          <w:sz w:val="24"/>
          <w:szCs w:val="24"/>
        </w:rPr>
        <w:t xml:space="preserve">3.1 Materiais</w:t>
      </w:r>
    </w:p>
    <w:p>
      <w:pPr>
        <w:pStyle w:val="ListParagraph"/>
        <w:numPr>
          <w:ilvl w:val="0"/>
          <w:numId w:val="1"/>
        </w:numPr>
        <w:spacing w:after="80"/>
        <w:ind w:left="720"/>
      </w:pPr>
      <w:r>
        <w:rPr>
          <w:rFonts w:ascii="Times New Roman" w:cs="Times New Roman" w:eastAsia="Times New Roman" w:hAnsi="Times New Roman"/>
          <w:sz w:val="24"/>
          <w:szCs w:val="24"/>
        </w:rPr>
        <w:t xml:space="preserve">Computadores e notebooks com acesso à internet (equipamentos próprios dos integrantes).</w:t>
      </w:r>
    </w:p>
    <w:p>
      <w:pPr>
        <w:pStyle w:val="ListParagraph"/>
        <w:numPr>
          <w:ilvl w:val="0"/>
          <w:numId w:val="1"/>
        </w:numPr>
        <w:spacing w:after="80"/>
        <w:ind w:left="720"/>
      </w:pPr>
      <w:r>
        <w:rPr>
          <w:rFonts w:ascii="Times New Roman" w:cs="Times New Roman" w:eastAsia="Times New Roman" w:hAnsi="Times New Roman"/>
          <w:sz w:val="24"/>
          <w:szCs w:val="24"/>
        </w:rPr>
        <w:t xml:space="preserve">Visual Studio Code, Git, GitHub e controle de versões.</w:t>
      </w:r>
    </w:p>
    <w:p>
      <w:pPr>
        <w:pStyle w:val="ListParagraph"/>
        <w:numPr>
          <w:ilvl w:val="0"/>
          <w:numId w:val="1"/>
        </w:numPr>
        <w:spacing w:after="80"/>
        <w:ind w:left="720"/>
      </w:pPr>
      <w:r>
        <w:rPr>
          <w:rFonts w:ascii="Times New Roman" w:cs="Times New Roman" w:eastAsia="Times New Roman" w:hAnsi="Times New Roman"/>
          <w:sz w:val="24"/>
          <w:szCs w:val="24"/>
        </w:rPr>
        <w:t xml:space="preserve">Frontend: React, TypeScript, Vite e Tailwind CSS.</w:t>
      </w:r>
    </w:p>
    <w:p>
      <w:pPr>
        <w:pStyle w:val="ListParagraph"/>
        <w:numPr>
          <w:ilvl w:val="0"/>
          <w:numId w:val="1"/>
        </w:numPr>
        <w:spacing w:after="80"/>
        <w:ind w:left="720"/>
      </w:pPr>
      <w:r>
        <w:rPr>
          <w:rFonts w:ascii="Times New Roman" w:cs="Times New Roman" w:eastAsia="Times New Roman" w:hAnsi="Times New Roman"/>
          <w:sz w:val="24"/>
          <w:szCs w:val="24"/>
        </w:rPr>
        <w:t xml:space="preserve">Backend: Node.js/TypeScript com banco PostgreSQL Neon e deploy em Render.</w:t>
      </w:r>
    </w:p>
    <w:p>
      <w:pPr>
        <w:pStyle w:val="ListParagraph"/>
        <w:numPr>
          <w:ilvl w:val="0"/>
          <w:numId w:val="1"/>
        </w:numPr>
        <w:spacing w:after="80"/>
        <w:ind w:left="720"/>
      </w:pPr>
      <w:r>
        <w:rPr>
          <w:rFonts w:ascii="Times New Roman" w:cs="Times New Roman" w:eastAsia="Times New Roman" w:hAnsi="Times New Roman"/>
          <w:sz w:val="24"/>
          <w:szCs w:val="24"/>
        </w:rPr>
        <w:t xml:space="preserve">Hospedagem do frontend na Vercel com configuração de variáveis de ambiente.</w:t>
      </w:r>
    </w:p>
    <w:p>
      <w:pPr>
        <w:pStyle w:val="ListParagraph"/>
        <w:numPr>
          <w:ilvl w:val="0"/>
          <w:numId w:val="1"/>
        </w:numPr>
        <w:spacing w:after="80"/>
        <w:ind w:left="720"/>
      </w:pPr>
      <w:r>
        <w:rPr>
          <w:rFonts w:ascii="Times New Roman" w:cs="Times New Roman" w:eastAsia="Times New Roman" w:hAnsi="Times New Roman"/>
          <w:sz w:val="24"/>
          <w:szCs w:val="24"/>
        </w:rPr>
        <w:t xml:space="preserve">APIs meteorológicas: INMET, CEMADEN, Defesa Civil, OpenWeather e IPEMET (fonte regional obrigatória).</w:t>
      </w:r>
    </w:p>
    <w:p>
      <w:pPr>
        <w:pStyle w:val="ListParagraph"/>
        <w:numPr>
          <w:ilvl w:val="0"/>
          <w:numId w:val="1"/>
        </w:numPr>
        <w:spacing w:after="80"/>
        <w:ind w:left="720"/>
      </w:pPr>
      <w:r>
        <w:rPr>
          <w:rFonts w:ascii="Times New Roman" w:cs="Times New Roman" w:eastAsia="Times New Roman" w:hAnsi="Times New Roman"/>
          <w:sz w:val="24"/>
          <w:szCs w:val="24"/>
        </w:rPr>
        <w:t xml:space="preserve">Bibliotecas de mapa e geolocalização para visualização territorial de áreas de risco.</w:t>
      </w:r>
    </w:p>
    <w:p>
      <w:pPr>
        <w:pStyle w:val="ListParagraph"/>
        <w:numPr>
          <w:ilvl w:val="0"/>
          <w:numId w:val="1"/>
        </w:numPr>
        <w:spacing w:after="80"/>
        <w:ind w:left="720"/>
      </w:pPr>
      <w:r>
        <w:rPr>
          <w:rFonts w:ascii="Times New Roman" w:cs="Times New Roman" w:eastAsia="Times New Roman" w:hAnsi="Times New Roman"/>
          <w:sz w:val="24"/>
          <w:szCs w:val="24"/>
        </w:rPr>
        <w:t xml:space="preserve">Ferramentas de teste: navegador, DevTools, Postman/Insomnia e logs da Vercel/Render/Neon.</w:t>
      </w:r>
    </w:p>
    <w:p>
      <w:pPr>
        <w:pStyle w:val="ListParagraph"/>
        <w:numPr>
          <w:ilvl w:val="0"/>
          <w:numId w:val="1"/>
        </w:numPr>
        <w:spacing w:after="80"/>
        <w:ind w:left="720"/>
      </w:pPr>
      <w:r>
        <w:rPr>
          <w:rFonts w:ascii="Times New Roman" w:cs="Times New Roman" w:eastAsia="Times New Roman" w:hAnsi="Times New Roman"/>
          <w:sz w:val="24"/>
          <w:szCs w:val="24"/>
        </w:rPr>
        <w:t xml:space="preserve">Mermaid para geração de diagramas UML em Markdown no repositório GitHub.</w:t>
      </w:r>
    </w:p>
    <w:p>
      <w:pPr>
        <w:pStyle w:val="ListParagraph"/>
        <w:numPr>
          <w:ilvl w:val="0"/>
          <w:numId w:val="1"/>
        </w:numPr>
        <w:spacing w:after="80"/>
        <w:ind w:left="720"/>
      </w:pPr>
      <w:r>
        <w:rPr>
          <w:rFonts w:ascii="Times New Roman" w:cs="Times New Roman" w:eastAsia="Times New Roman" w:hAnsi="Times New Roman"/>
          <w:sz w:val="24"/>
          <w:szCs w:val="24"/>
        </w:rPr>
        <w:t xml:space="preserve">Hardware (fase MVP físico): ESP32, pluviômetro, sensor de temperatura/umidade, barômetro, anemômetro, painel solar e bateria de backup.</w:t>
      </w:r>
    </w:p>
    <w:p>
      <w:pPr>
        <w:pStyle w:val="ListParagraph"/>
        <w:numPr>
          <w:ilvl w:val="0"/>
          <w:numId w:val="1"/>
        </w:numPr>
        <w:spacing w:after="80"/>
        <w:ind w:left="720"/>
      </w:pPr>
      <w:r>
        <w:rPr>
          <w:rFonts w:ascii="Times New Roman" w:cs="Times New Roman" w:eastAsia="Times New Roman" w:hAnsi="Times New Roman"/>
          <w:sz w:val="24"/>
          <w:szCs w:val="24"/>
        </w:rPr>
        <w:t xml:space="preserve">Protocolo MQTT para comunicação entre estações físicas e backend.</w:t>
      </w:r>
    </w:p>
    <w:p>
      <w:pPr>
        <w:spacing w:after="80" w:before="180"/>
      </w:pPr>
      <w:r>
        <w:rPr>
          <w:rFonts w:ascii="Times New Roman" w:cs="Times New Roman" w:eastAsia="Times New Roman" w:hAnsi="Times New Roman"/>
          <w:b/>
          <w:bCs/>
          <w:sz w:val="24"/>
          <w:szCs w:val="24"/>
        </w:rPr>
        <w:t xml:space="preserve">3.2 Atividades / Procedimentos</w:t>
      </w:r>
    </w:p>
    <w:p>
      <w:pPr>
        <w:pStyle w:val="ListParagraph"/>
        <w:numPr>
          <w:ilvl w:val="0"/>
          <w:numId w:val="1"/>
        </w:numPr>
        <w:spacing w:after="80"/>
        <w:ind w:left="720"/>
      </w:pPr>
      <w:r>
        <w:rPr>
          <w:rFonts w:ascii="Times New Roman" w:cs="Times New Roman" w:eastAsia="Times New Roman" w:hAnsi="Times New Roman"/>
          <w:sz w:val="24"/>
          <w:szCs w:val="24"/>
        </w:rPr>
        <w:t xml:space="preserve">Etapa 1: levantamento de requisitos, definição de personas, elaboração do product backlog com User Stories priorizadas pelo método MoSCoW e Valor vs. Esforço, e benchmark de plataformas semelhantes (CEMADEN, AlertaBlu).</w:t>
      </w:r>
    </w:p>
    <w:p>
      <w:pPr>
        <w:pStyle w:val="ListParagraph"/>
        <w:numPr>
          <w:ilvl w:val="0"/>
          <w:numId w:val="1"/>
        </w:numPr>
        <w:spacing w:after="80"/>
        <w:ind w:left="720"/>
      </w:pPr>
      <w:r>
        <w:rPr>
          <w:rFonts w:ascii="Times New Roman" w:cs="Times New Roman" w:eastAsia="Times New Roman" w:hAnsi="Times New Roman"/>
          <w:sz w:val="24"/>
          <w:szCs w:val="24"/>
        </w:rPr>
        <w:t xml:space="preserve">Sprint 1: modelagem UML dos itens Must Have — Diagrama de Contexto, Diagrama de Casos de Uso, Diagrama de Sequência do fluxo principal e Diagrama de Classes básico.</w:t>
      </w:r>
    </w:p>
    <w:p>
      <w:pPr>
        <w:pStyle w:val="ListParagraph"/>
        <w:numPr>
          <w:ilvl w:val="0"/>
          <w:numId w:val="1"/>
        </w:numPr>
        <w:spacing w:after="80"/>
        <w:ind w:left="720"/>
      </w:pPr>
      <w:r>
        <w:rPr>
          <w:rFonts w:ascii="Times New Roman" w:cs="Times New Roman" w:eastAsia="Times New Roman" w:hAnsi="Times New Roman"/>
          <w:sz w:val="24"/>
          <w:szCs w:val="24"/>
        </w:rPr>
        <w:t xml:space="preserve">Sprint 2: modelagem UML dos itens Should Have — Diagrama de Sequência de rotas afetadas, histórico de alertas, relatórios operacionais e notificações externas; desenvolvimento paralelo do frontend e backend.</w:t>
      </w:r>
    </w:p>
    <w:p>
      <w:pPr>
        <w:pStyle w:val="ListParagraph"/>
        <w:numPr>
          <w:ilvl w:val="0"/>
          <w:numId w:val="1"/>
        </w:numPr>
        <w:spacing w:after="80"/>
        <w:ind w:left="720"/>
      </w:pPr>
      <w:r>
        <w:rPr>
          <w:rFonts w:ascii="Times New Roman" w:cs="Times New Roman" w:eastAsia="Times New Roman" w:hAnsi="Times New Roman"/>
          <w:sz w:val="24"/>
          <w:szCs w:val="24"/>
        </w:rPr>
        <w:t xml:space="preserve">Sprint 3: revisão e integração de todos os modelos UML, implementação do componente de IA, validação com usuários, documentação final e preparação da apresentação.</w:t>
      </w:r>
    </w:p>
    <w:p>
      <w:pPr>
        <w:pStyle w:val="ListParagraph"/>
        <w:numPr>
          <w:ilvl w:val="0"/>
          <w:numId w:val="1"/>
        </w:numPr>
        <w:spacing w:after="80"/>
        <w:ind w:left="720"/>
      </w:pPr>
      <w:r>
        <w:rPr>
          <w:rFonts w:ascii="Times New Roman" w:cs="Times New Roman" w:eastAsia="Times New Roman" w:hAnsi="Times New Roman"/>
          <w:sz w:val="24"/>
          <w:szCs w:val="24"/>
        </w:rPr>
        <w:t xml:space="preserve">Fase de expansão (pós-entrega acadêmica): montagem do KIT MVP SAI v1 — estação meteorológica física com ESP32, sensores e painel solar — para validação em campo e demonstração para prefeituras e Defesa Civil.</w:t>
      </w:r>
    </w:p>
    <w:p>
      <w:pPr>
        <w:pStyle w:val="ListParagraph"/>
        <w:numPr>
          <w:ilvl w:val="0"/>
          <w:numId w:val="1"/>
        </w:numPr>
        <w:spacing w:after="80"/>
        <w:ind w:left="720"/>
      </w:pPr>
      <w:r>
        <w:rPr>
          <w:rFonts w:ascii="Times New Roman" w:cs="Times New Roman" w:eastAsia="Times New Roman" w:hAnsi="Times New Roman"/>
          <w:sz w:val="24"/>
          <w:szCs w:val="24"/>
        </w:rPr>
        <w:t xml:space="preserve">Ao longo de todas as Sprints: realização de Sprint Review e Sprint Planning com atualização do GitHub Projects.</w:t>
      </w:r>
    </w:p>
    <w:p>
      <w:pPr>
        <w:pStyle w:val="Heading1"/>
        <w:spacing w:after="120" w:before="240"/>
      </w:pPr>
      <w:r>
        <w:rPr>
          <w:rFonts w:ascii="Times New Roman" w:cs="Times New Roman" w:eastAsia="Times New Roman" w:hAnsi="Times New Roman"/>
          <w:b/>
          <w:bCs/>
          <w:sz w:val="24"/>
          <w:szCs w:val="24"/>
        </w:rPr>
        <w:t xml:space="preserve">4 ORÇAMENTO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500"/>
            <w:shd w:fill="D9D9D9" w:val="clear"/>
          </w:tcPr>
          <w:p>
            <w:pPr>
              <w:jc w:val="center"/>
            </w:pPr>
            <w:r>
              <w:rPr>
                <w:rFonts w:ascii="Times New Roman" w:cs="Times New Roman" w:eastAsia="Times New Roman" w:hAnsi="Times New Roman"/>
                <w:b/>
                <w:bCs/>
                <w:sz w:val="22"/>
                <w:szCs w:val="22"/>
              </w:rPr>
              <w:t xml:space="preserve">ITEM</w:t>
            </w:r>
          </w:p>
        </w:tc>
        <w:tc>
          <w:tcPr>
            <w:tcW w:type="dxa" w:w="3100"/>
            <w:shd w:fill="D9D9D9" w:val="clear"/>
          </w:tcPr>
          <w:p>
            <w:pPr>
              <w:jc w:val="center"/>
            </w:pPr>
            <w:r>
              <w:rPr>
                <w:rFonts w:ascii="Times New Roman" w:cs="Times New Roman" w:eastAsia="Times New Roman" w:hAnsi="Times New Roman"/>
                <w:b/>
                <w:bCs/>
                <w:sz w:val="22"/>
                <w:szCs w:val="22"/>
              </w:rPr>
              <w:t xml:space="preserve">DESCRIÇÃO</w:t>
            </w:r>
          </w:p>
        </w:tc>
        <w:tc>
          <w:tcPr>
            <w:tcW w:type="dxa" w:w="1000"/>
            <w:shd w:fill="D9D9D9" w:val="clear"/>
          </w:tcPr>
          <w:p>
            <w:pPr>
              <w:jc w:val="center"/>
            </w:pPr>
            <w:r>
              <w:rPr>
                <w:rFonts w:ascii="Times New Roman" w:cs="Times New Roman" w:eastAsia="Times New Roman" w:hAnsi="Times New Roman"/>
                <w:b/>
                <w:bCs/>
                <w:sz w:val="22"/>
                <w:szCs w:val="22"/>
              </w:rPr>
              <w:t xml:space="preserve">UNIDADE</w:t>
            </w:r>
          </w:p>
        </w:tc>
        <w:tc>
          <w:tcPr>
            <w:tcW w:type="dxa" w:w="1000"/>
            <w:shd w:fill="D9D9D9" w:val="clear"/>
          </w:tcPr>
          <w:p>
            <w:pPr>
              <w:jc w:val="center"/>
            </w:pPr>
            <w:r>
              <w:rPr>
                <w:rFonts w:ascii="Times New Roman" w:cs="Times New Roman" w:eastAsia="Times New Roman" w:hAnsi="Times New Roman"/>
                <w:b/>
                <w:bCs/>
                <w:sz w:val="22"/>
                <w:szCs w:val="22"/>
              </w:rPr>
              <w:t xml:space="preserve">QUANTIDADE</w:t>
            </w:r>
          </w:p>
        </w:tc>
        <w:tc>
          <w:tcPr>
            <w:tcW w:type="dxa" w:w="1760"/>
            <w:shd w:fill="D9D9D9" w:val="clear"/>
          </w:tcPr>
          <w:p>
            <w:pPr>
              <w:jc w:val="center"/>
            </w:pPr>
            <w:r>
              <w:rPr>
                <w:rFonts w:ascii="Times New Roman" w:cs="Times New Roman" w:eastAsia="Times New Roman" w:hAnsi="Times New Roman"/>
                <w:b/>
                <w:bCs/>
                <w:sz w:val="22"/>
                <w:szCs w:val="22"/>
              </w:rPr>
              <w:t xml:space="preserve">VALOR UNITÁRIO</w:t>
            </w:r>
          </w:p>
        </w:tc>
        <w:tc>
          <w:tcPr>
            <w:tcW w:type="dxa" w:w="1400"/>
            <w:shd w:fill="D9D9D9" w:val="clear"/>
          </w:tcPr>
          <w:p>
            <w:pPr>
              <w:jc w:val="center"/>
            </w:pPr>
            <w:r>
              <w:rPr>
                <w:rFonts w:ascii="Times New Roman" w:cs="Times New Roman" w:eastAsia="Times New Roman" w:hAnsi="Times New Roman"/>
                <w:b/>
                <w:bCs/>
                <w:sz w:val="22"/>
                <w:szCs w:val="22"/>
              </w:rPr>
              <w:t xml:space="preserve">VALOR TOTAL</w:t>
            </w:r>
          </w:p>
        </w:tc>
      </w:tr>
      <w:tr>
        <w:tc>
          <w:tcPr>
            <w:tcW w:type="dxa" w:w="500"/>
          </w:tcPr>
          <w:p>
            <w:pPr>
              <w:jc w:val="center"/>
            </w:pPr>
            <w:r>
              <w:rPr>
                <w:rFonts w:ascii="Times New Roman" w:cs="Times New Roman" w:eastAsia="Times New Roman" w:hAnsi="Times New Roman"/>
                <w:sz w:val="22"/>
                <w:szCs w:val="22"/>
              </w:rPr>
              <w:t xml:space="preserve">1</w:t>
            </w:r>
          </w:p>
        </w:tc>
        <w:tc>
          <w:tcPr>
            <w:tcW w:type="dxa" w:w="3100"/>
          </w:tcPr>
          <w:p>
            <w:pPr>
              <w:jc w:val="left"/>
            </w:pPr>
            <w:r>
              <w:rPr>
                <w:rFonts w:ascii="Times New Roman" w:cs="Times New Roman" w:eastAsia="Times New Roman" w:hAnsi="Times New Roman"/>
                <w:sz w:val="22"/>
                <w:szCs w:val="22"/>
              </w:rPr>
              <w:t xml:space="preserve">Hospedagem frontend — Vercel (plano gratuito, protótipo acadêmico)</w:t>
            </w:r>
          </w:p>
        </w:tc>
        <w:tc>
          <w:tcPr>
            <w:tcW w:type="dxa" w:w="1000"/>
          </w:tcPr>
          <w:p>
            <w:pPr>
              <w:jc w:val="left"/>
            </w:pPr>
            <w:r>
              <w:rPr>
                <w:rFonts w:ascii="Times New Roman" w:cs="Times New Roman" w:eastAsia="Times New Roman" w:hAnsi="Times New Roman"/>
                <w:sz w:val="22"/>
                <w:szCs w:val="22"/>
              </w:rPr>
              <w:t xml:space="preserve">mês</w:t>
            </w:r>
          </w:p>
        </w:tc>
        <w:tc>
          <w:tcPr>
            <w:tcW w:type="dxa" w:w="1000"/>
          </w:tcPr>
          <w:p>
            <w:pPr>
              <w:jc w:val="left"/>
            </w:pPr>
            <w:r>
              <w:rPr>
                <w:rFonts w:ascii="Times New Roman" w:cs="Times New Roman" w:eastAsia="Times New Roman" w:hAnsi="Times New Roman"/>
                <w:sz w:val="22"/>
                <w:szCs w:val="22"/>
              </w:rPr>
              <w:t xml:space="preserve">4</w:t>
            </w:r>
          </w:p>
        </w:tc>
        <w:tc>
          <w:tcPr>
            <w:tcW w:type="dxa" w:w="1760"/>
          </w:tcPr>
          <w:p>
            <w:pPr>
              <w:jc w:val="left"/>
            </w:pPr>
            <w:r>
              <w:rPr>
                <w:rFonts w:ascii="Times New Roman" w:cs="Times New Roman" w:eastAsia="Times New Roman" w:hAnsi="Times New Roman"/>
                <w:sz w:val="22"/>
                <w:szCs w:val="22"/>
              </w:rPr>
              <w:t xml:space="preserve">R$ 0,00</w:t>
            </w:r>
          </w:p>
        </w:tc>
        <w:tc>
          <w:tcPr>
            <w:tcW w:type="dxa" w:w="1400"/>
          </w:tcPr>
          <w:p>
            <w:pPr>
              <w:jc w:val="left"/>
            </w:pPr>
            <w:r>
              <w:rPr>
                <w:rFonts w:ascii="Times New Roman" w:cs="Times New Roman" w:eastAsia="Times New Roman" w:hAnsi="Times New Roman"/>
                <w:sz w:val="22"/>
                <w:szCs w:val="22"/>
              </w:rPr>
              <w:t xml:space="preserve">R$ 0,00</w:t>
            </w:r>
          </w:p>
        </w:tc>
      </w:tr>
      <w:tr>
        <w:tc>
          <w:tcPr>
            <w:tcW w:type="dxa" w:w="500"/>
          </w:tcPr>
          <w:p>
            <w:pPr>
              <w:jc w:val="center"/>
            </w:pPr>
            <w:r>
              <w:rPr>
                <w:rFonts w:ascii="Times New Roman" w:cs="Times New Roman" w:eastAsia="Times New Roman" w:hAnsi="Times New Roman"/>
                <w:sz w:val="22"/>
                <w:szCs w:val="22"/>
              </w:rPr>
              <w:t xml:space="preserve">2</w:t>
            </w:r>
          </w:p>
        </w:tc>
        <w:tc>
          <w:tcPr>
            <w:tcW w:type="dxa" w:w="3100"/>
          </w:tcPr>
          <w:p>
            <w:pPr>
              <w:jc w:val="left"/>
            </w:pPr>
            <w:r>
              <w:rPr>
                <w:rFonts w:ascii="Times New Roman" w:cs="Times New Roman" w:eastAsia="Times New Roman" w:hAnsi="Times New Roman"/>
                <w:sz w:val="22"/>
                <w:szCs w:val="22"/>
              </w:rPr>
              <w:t xml:space="preserve">Hospedagem backend — Render (plano gratuito/inicial, protótipo)</w:t>
            </w:r>
          </w:p>
        </w:tc>
        <w:tc>
          <w:tcPr>
            <w:tcW w:type="dxa" w:w="1000"/>
          </w:tcPr>
          <w:p>
            <w:pPr>
              <w:jc w:val="left"/>
            </w:pPr>
            <w:r>
              <w:rPr>
                <w:rFonts w:ascii="Times New Roman" w:cs="Times New Roman" w:eastAsia="Times New Roman" w:hAnsi="Times New Roman"/>
                <w:sz w:val="22"/>
                <w:szCs w:val="22"/>
              </w:rPr>
              <w:t xml:space="preserve">mês</w:t>
            </w:r>
          </w:p>
        </w:tc>
        <w:tc>
          <w:tcPr>
            <w:tcW w:type="dxa" w:w="1000"/>
          </w:tcPr>
          <w:p>
            <w:pPr>
              <w:jc w:val="left"/>
            </w:pPr>
            <w:r>
              <w:rPr>
                <w:rFonts w:ascii="Times New Roman" w:cs="Times New Roman" w:eastAsia="Times New Roman" w:hAnsi="Times New Roman"/>
                <w:sz w:val="22"/>
                <w:szCs w:val="22"/>
              </w:rPr>
              <w:t xml:space="preserve">4</w:t>
            </w:r>
          </w:p>
        </w:tc>
        <w:tc>
          <w:tcPr>
            <w:tcW w:type="dxa" w:w="1760"/>
          </w:tcPr>
          <w:p>
            <w:pPr>
              <w:jc w:val="left"/>
            </w:pPr>
            <w:r>
              <w:rPr>
                <w:rFonts w:ascii="Times New Roman" w:cs="Times New Roman" w:eastAsia="Times New Roman" w:hAnsi="Times New Roman"/>
                <w:sz w:val="22"/>
                <w:szCs w:val="22"/>
              </w:rPr>
              <w:t xml:space="preserve">R$ 0,00</w:t>
            </w:r>
          </w:p>
        </w:tc>
        <w:tc>
          <w:tcPr>
            <w:tcW w:type="dxa" w:w="1400"/>
          </w:tcPr>
          <w:p>
            <w:pPr>
              <w:jc w:val="left"/>
            </w:pPr>
            <w:r>
              <w:rPr>
                <w:rFonts w:ascii="Times New Roman" w:cs="Times New Roman" w:eastAsia="Times New Roman" w:hAnsi="Times New Roman"/>
                <w:sz w:val="22"/>
                <w:szCs w:val="22"/>
              </w:rPr>
              <w:t xml:space="preserve">R$ 0,00</w:t>
            </w:r>
          </w:p>
        </w:tc>
      </w:tr>
      <w:tr>
        <w:tc>
          <w:tcPr>
            <w:tcW w:type="dxa" w:w="500"/>
          </w:tcPr>
          <w:p>
            <w:pPr>
              <w:jc w:val="center"/>
            </w:pPr>
            <w:r>
              <w:rPr>
                <w:rFonts w:ascii="Times New Roman" w:cs="Times New Roman" w:eastAsia="Times New Roman" w:hAnsi="Times New Roman"/>
                <w:sz w:val="22"/>
                <w:szCs w:val="22"/>
              </w:rPr>
              <w:t xml:space="preserve">3</w:t>
            </w:r>
          </w:p>
        </w:tc>
        <w:tc>
          <w:tcPr>
            <w:tcW w:type="dxa" w:w="3100"/>
          </w:tcPr>
          <w:p>
            <w:pPr>
              <w:jc w:val="left"/>
            </w:pPr>
            <w:r>
              <w:rPr>
                <w:rFonts w:ascii="Times New Roman" w:cs="Times New Roman" w:eastAsia="Times New Roman" w:hAnsi="Times New Roman"/>
                <w:sz w:val="22"/>
                <w:szCs w:val="22"/>
              </w:rPr>
              <w:t xml:space="preserve">Banco de dados PostgreSQL Neon (plano gratuito para testes)</w:t>
            </w:r>
          </w:p>
        </w:tc>
        <w:tc>
          <w:tcPr>
            <w:tcW w:type="dxa" w:w="1000"/>
          </w:tcPr>
          <w:p>
            <w:pPr>
              <w:jc w:val="left"/>
            </w:pPr>
            <w:r>
              <w:rPr>
                <w:rFonts w:ascii="Times New Roman" w:cs="Times New Roman" w:eastAsia="Times New Roman" w:hAnsi="Times New Roman"/>
                <w:sz w:val="22"/>
                <w:szCs w:val="22"/>
              </w:rPr>
              <w:t xml:space="preserve">mês</w:t>
            </w:r>
          </w:p>
        </w:tc>
        <w:tc>
          <w:tcPr>
            <w:tcW w:type="dxa" w:w="1000"/>
          </w:tcPr>
          <w:p>
            <w:pPr>
              <w:jc w:val="left"/>
            </w:pPr>
            <w:r>
              <w:rPr>
                <w:rFonts w:ascii="Times New Roman" w:cs="Times New Roman" w:eastAsia="Times New Roman" w:hAnsi="Times New Roman"/>
                <w:sz w:val="22"/>
                <w:szCs w:val="22"/>
              </w:rPr>
              <w:t xml:space="preserve">4</w:t>
            </w:r>
          </w:p>
        </w:tc>
        <w:tc>
          <w:tcPr>
            <w:tcW w:type="dxa" w:w="1760"/>
          </w:tcPr>
          <w:p>
            <w:pPr>
              <w:jc w:val="left"/>
            </w:pPr>
            <w:r>
              <w:rPr>
                <w:rFonts w:ascii="Times New Roman" w:cs="Times New Roman" w:eastAsia="Times New Roman" w:hAnsi="Times New Roman"/>
                <w:sz w:val="22"/>
                <w:szCs w:val="22"/>
              </w:rPr>
              <w:t xml:space="preserve">R$ 0,00</w:t>
            </w:r>
          </w:p>
        </w:tc>
        <w:tc>
          <w:tcPr>
            <w:tcW w:type="dxa" w:w="1400"/>
          </w:tcPr>
          <w:p>
            <w:pPr>
              <w:jc w:val="left"/>
            </w:pPr>
            <w:r>
              <w:rPr>
                <w:rFonts w:ascii="Times New Roman" w:cs="Times New Roman" w:eastAsia="Times New Roman" w:hAnsi="Times New Roman"/>
                <w:sz w:val="22"/>
                <w:szCs w:val="22"/>
              </w:rPr>
              <w:t xml:space="preserve">R$ 0,00</w:t>
            </w:r>
          </w:p>
        </w:tc>
      </w:tr>
      <w:tr>
        <w:tc>
          <w:tcPr>
            <w:tcW w:type="dxa" w:w="500"/>
          </w:tcPr>
          <w:p>
            <w:pPr>
              <w:jc w:val="center"/>
            </w:pPr>
            <w:r>
              <w:rPr>
                <w:rFonts w:ascii="Times New Roman" w:cs="Times New Roman" w:eastAsia="Times New Roman" w:hAnsi="Times New Roman"/>
                <w:sz w:val="22"/>
                <w:szCs w:val="22"/>
              </w:rPr>
              <w:t xml:space="preserve">4</w:t>
            </w:r>
          </w:p>
        </w:tc>
        <w:tc>
          <w:tcPr>
            <w:tcW w:type="dxa" w:w="3100"/>
          </w:tcPr>
          <w:p>
            <w:pPr>
              <w:jc w:val="left"/>
            </w:pPr>
            <w:r>
              <w:rPr>
                <w:rFonts w:ascii="Times New Roman" w:cs="Times New Roman" w:eastAsia="Times New Roman" w:hAnsi="Times New Roman"/>
                <w:sz w:val="22"/>
                <w:szCs w:val="22"/>
              </w:rPr>
              <w:t xml:space="preserve">Domínio personalizado para apresentação pública (opcional)</w:t>
            </w:r>
          </w:p>
        </w:tc>
        <w:tc>
          <w:tcPr>
            <w:tcW w:type="dxa" w:w="1000"/>
          </w:tcPr>
          <w:p>
            <w:pPr>
              <w:jc w:val="left"/>
            </w:pPr>
            <w:r>
              <w:rPr>
                <w:rFonts w:ascii="Times New Roman" w:cs="Times New Roman" w:eastAsia="Times New Roman" w:hAnsi="Times New Roman"/>
                <w:sz w:val="22"/>
                <w:szCs w:val="22"/>
              </w:rPr>
              <w:t xml:space="preserve">ano</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R$ 40,00</w:t>
            </w:r>
          </w:p>
        </w:tc>
        <w:tc>
          <w:tcPr>
            <w:tcW w:type="dxa" w:w="1400"/>
          </w:tcPr>
          <w:p>
            <w:pPr>
              <w:jc w:val="left"/>
            </w:pPr>
            <w:r>
              <w:rPr>
                <w:rFonts w:ascii="Times New Roman" w:cs="Times New Roman" w:eastAsia="Times New Roman" w:hAnsi="Times New Roman"/>
                <w:sz w:val="22"/>
                <w:szCs w:val="22"/>
              </w:rPr>
              <w:t xml:space="preserve">R$ 40,00</w:t>
            </w:r>
          </w:p>
        </w:tc>
      </w:tr>
      <w:tr>
        <w:tc>
          <w:tcPr>
            <w:tcW w:type="dxa" w:w="500"/>
          </w:tcPr>
          <w:p>
            <w:pPr>
              <w:jc w:val="center"/>
            </w:pPr>
            <w:r>
              <w:rPr>
                <w:rFonts w:ascii="Times New Roman" w:cs="Times New Roman" w:eastAsia="Times New Roman" w:hAnsi="Times New Roman"/>
                <w:sz w:val="22"/>
                <w:szCs w:val="22"/>
              </w:rPr>
              <w:t xml:space="preserve">5</w:t>
            </w:r>
          </w:p>
        </w:tc>
        <w:tc>
          <w:tcPr>
            <w:tcW w:type="dxa" w:w="3100"/>
          </w:tcPr>
          <w:p>
            <w:pPr>
              <w:jc w:val="left"/>
            </w:pPr>
            <w:r>
              <w:rPr>
                <w:rFonts w:ascii="Times New Roman" w:cs="Times New Roman" w:eastAsia="Times New Roman" w:hAnsi="Times New Roman"/>
                <w:sz w:val="22"/>
                <w:szCs w:val="22"/>
              </w:rPr>
              <w:t xml:space="preserve">APIs meteorológicas públicas/gratuitas (OpenWeather, INMET, CEMADEN)</w:t>
            </w:r>
          </w:p>
        </w:tc>
        <w:tc>
          <w:tcPr>
            <w:tcW w:type="dxa" w:w="1000"/>
          </w:tcPr>
          <w:p>
            <w:pPr>
              <w:jc w:val="left"/>
            </w:pPr>
            <w:r>
              <w:rPr>
                <w:rFonts w:ascii="Times New Roman" w:cs="Times New Roman" w:eastAsia="Times New Roman" w:hAnsi="Times New Roman"/>
                <w:sz w:val="22"/>
                <w:szCs w:val="22"/>
              </w:rPr>
              <w:t xml:space="preserve">projeto</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R$ 0,00</w:t>
            </w:r>
          </w:p>
        </w:tc>
        <w:tc>
          <w:tcPr>
            <w:tcW w:type="dxa" w:w="1400"/>
          </w:tcPr>
          <w:p>
            <w:pPr>
              <w:jc w:val="left"/>
            </w:pPr>
            <w:r>
              <w:rPr>
                <w:rFonts w:ascii="Times New Roman" w:cs="Times New Roman" w:eastAsia="Times New Roman" w:hAnsi="Times New Roman"/>
                <w:sz w:val="22"/>
                <w:szCs w:val="22"/>
              </w:rPr>
              <w:t xml:space="preserve">R$ 0,00</w:t>
            </w:r>
          </w:p>
        </w:tc>
      </w:tr>
      <w:tr>
        <w:tc>
          <w:tcPr>
            <w:tcW w:type="dxa" w:w="500"/>
          </w:tcPr>
          <w:p>
            <w:pPr>
              <w:jc w:val="center"/>
            </w:pPr>
            <w:r>
              <w:rPr>
                <w:rFonts w:ascii="Times New Roman" w:cs="Times New Roman" w:eastAsia="Times New Roman" w:hAnsi="Times New Roman"/>
                <w:sz w:val="22"/>
                <w:szCs w:val="22"/>
              </w:rPr>
              <w:t xml:space="preserve">6</w:t>
            </w:r>
          </w:p>
        </w:tc>
        <w:tc>
          <w:tcPr>
            <w:tcW w:type="dxa" w:w="3100"/>
          </w:tcPr>
          <w:p>
            <w:pPr>
              <w:jc w:val="left"/>
            </w:pPr>
            <w:r>
              <w:rPr>
                <w:rFonts w:ascii="Times New Roman" w:cs="Times New Roman" w:eastAsia="Times New Roman" w:hAnsi="Times New Roman"/>
                <w:sz w:val="22"/>
                <w:szCs w:val="22"/>
              </w:rPr>
              <w:t xml:space="preserve">Internet, energia e notebooks próprios dos integrantes</w:t>
            </w:r>
          </w:p>
        </w:tc>
        <w:tc>
          <w:tcPr>
            <w:tcW w:type="dxa" w:w="1000"/>
          </w:tcPr>
          <w:p>
            <w:pPr>
              <w:jc w:val="left"/>
            </w:pPr>
            <w:r>
              <w:rPr>
                <w:rFonts w:ascii="Times New Roman" w:cs="Times New Roman" w:eastAsia="Times New Roman" w:hAnsi="Times New Roman"/>
                <w:sz w:val="22"/>
                <w:szCs w:val="22"/>
              </w:rPr>
              <w:t xml:space="preserve">projeto</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R$ 0,00</w:t>
            </w:r>
          </w:p>
        </w:tc>
        <w:tc>
          <w:tcPr>
            <w:tcW w:type="dxa" w:w="1400"/>
          </w:tcPr>
          <w:p>
            <w:pPr>
              <w:jc w:val="left"/>
            </w:pPr>
            <w:r>
              <w:rPr>
                <w:rFonts w:ascii="Times New Roman" w:cs="Times New Roman" w:eastAsia="Times New Roman" w:hAnsi="Times New Roman"/>
                <w:sz w:val="22"/>
                <w:szCs w:val="22"/>
              </w:rPr>
              <w:t xml:space="preserve">R$ 0,00</w:t>
            </w:r>
          </w:p>
        </w:tc>
      </w:tr>
      <w:tr>
        <w:tc>
          <w:tcPr>
            <w:tcW w:type="dxa" w:w="500"/>
          </w:tcPr>
          <w:p>
            <w:pPr>
              <w:jc w:val="center"/>
            </w:pPr>
            <w:r>
              <w:rPr>
                <w:rFonts w:ascii="Times New Roman" w:cs="Times New Roman" w:eastAsia="Times New Roman" w:hAnsi="Times New Roman"/>
                <w:sz w:val="22"/>
                <w:szCs w:val="22"/>
              </w:rPr>
              <w:t xml:space="preserve">7</w:t>
            </w:r>
          </w:p>
        </w:tc>
        <w:tc>
          <w:tcPr>
            <w:tcW w:type="dxa" w:w="3100"/>
          </w:tcPr>
          <w:p>
            <w:pPr>
              <w:jc w:val="left"/>
            </w:pPr>
            <w:r>
              <w:rPr>
                <w:rFonts w:ascii="Times New Roman" w:cs="Times New Roman" w:eastAsia="Times New Roman" w:hAnsi="Times New Roman"/>
                <w:sz w:val="22"/>
                <w:szCs w:val="22"/>
              </w:rPr>
              <w:t xml:space="preserve">Pluviômetro — medição de precipitação pluviométrica</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R$ 250,00 – R$ 900,00</w:t>
            </w:r>
          </w:p>
        </w:tc>
        <w:tc>
          <w:tcPr>
            <w:tcW w:type="dxa" w:w="1400"/>
          </w:tcPr>
          <w:p>
            <w:pPr>
              <w:jc w:val="left"/>
            </w:pPr>
            <w:r>
              <w:rPr>
                <w:rFonts w:ascii="Times New Roman" w:cs="Times New Roman" w:eastAsia="Times New Roman" w:hAnsi="Times New Roman"/>
                <w:sz w:val="22"/>
                <w:szCs w:val="22"/>
              </w:rPr>
              <w:t xml:space="preserve">R$ 250,00 – R$ 900,00</w:t>
            </w:r>
          </w:p>
        </w:tc>
      </w:tr>
      <w:tr>
        <w:tc>
          <w:tcPr>
            <w:tcW w:type="dxa" w:w="500"/>
          </w:tcPr>
          <w:p>
            <w:pPr>
              <w:jc w:val="center"/>
            </w:pPr>
            <w:r>
              <w:rPr>
                <w:rFonts w:ascii="Times New Roman" w:cs="Times New Roman" w:eastAsia="Times New Roman" w:hAnsi="Times New Roman"/>
                <w:sz w:val="22"/>
                <w:szCs w:val="22"/>
              </w:rPr>
              <w:t xml:space="preserve">8</w:t>
            </w:r>
          </w:p>
        </w:tc>
        <w:tc>
          <w:tcPr>
            <w:tcW w:type="dxa" w:w="3100"/>
          </w:tcPr>
          <w:p>
            <w:pPr>
              <w:jc w:val="left"/>
            </w:pPr>
            <w:r>
              <w:rPr>
                <w:rFonts w:ascii="Times New Roman" w:cs="Times New Roman" w:eastAsia="Times New Roman" w:hAnsi="Times New Roman"/>
                <w:sz w:val="22"/>
                <w:szCs w:val="22"/>
              </w:rPr>
              <w:t xml:space="preserve">Sensor de temperatura e umidade</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R$ 80,00 – R$ 250,00</w:t>
            </w:r>
          </w:p>
        </w:tc>
        <w:tc>
          <w:tcPr>
            <w:tcW w:type="dxa" w:w="1400"/>
          </w:tcPr>
          <w:p>
            <w:pPr>
              <w:jc w:val="left"/>
            </w:pPr>
            <w:r>
              <w:rPr>
                <w:rFonts w:ascii="Times New Roman" w:cs="Times New Roman" w:eastAsia="Times New Roman" w:hAnsi="Times New Roman"/>
                <w:sz w:val="22"/>
                <w:szCs w:val="22"/>
              </w:rPr>
              <w:t xml:space="preserve">R$ 80,00 – R$ 250,00</w:t>
            </w:r>
          </w:p>
        </w:tc>
      </w:tr>
      <w:tr>
        <w:tc>
          <w:tcPr>
            <w:tcW w:type="dxa" w:w="500"/>
          </w:tcPr>
          <w:p>
            <w:pPr>
              <w:jc w:val="center"/>
            </w:pPr>
            <w:r>
              <w:rPr>
                <w:rFonts w:ascii="Times New Roman" w:cs="Times New Roman" w:eastAsia="Times New Roman" w:hAnsi="Times New Roman"/>
                <w:sz w:val="22"/>
                <w:szCs w:val="22"/>
              </w:rPr>
              <w:t xml:space="preserve">9</w:t>
            </w:r>
          </w:p>
        </w:tc>
        <w:tc>
          <w:tcPr>
            <w:tcW w:type="dxa" w:w="3100"/>
          </w:tcPr>
          <w:p>
            <w:pPr>
              <w:jc w:val="left"/>
            </w:pPr>
            <w:r>
              <w:rPr>
                <w:rFonts w:ascii="Times New Roman" w:cs="Times New Roman" w:eastAsia="Times New Roman" w:hAnsi="Times New Roman"/>
                <w:sz w:val="22"/>
                <w:szCs w:val="22"/>
              </w:rPr>
              <w:t xml:space="preserve">Barômetro — pressão atmosférica</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R$ 60,00 – R$ 180,00</w:t>
            </w:r>
          </w:p>
        </w:tc>
        <w:tc>
          <w:tcPr>
            <w:tcW w:type="dxa" w:w="1400"/>
          </w:tcPr>
          <w:p>
            <w:pPr>
              <w:jc w:val="left"/>
            </w:pPr>
            <w:r>
              <w:rPr>
                <w:rFonts w:ascii="Times New Roman" w:cs="Times New Roman" w:eastAsia="Times New Roman" w:hAnsi="Times New Roman"/>
                <w:sz w:val="22"/>
                <w:szCs w:val="22"/>
              </w:rPr>
              <w:t xml:space="preserve">R$ 60,00 – R$ 180,00</w:t>
            </w:r>
          </w:p>
        </w:tc>
      </w:tr>
      <w:tr>
        <w:tc>
          <w:tcPr>
            <w:tcW w:type="dxa" w:w="500"/>
          </w:tcPr>
          <w:p>
            <w:pPr>
              <w:jc w:val="center"/>
            </w:pPr>
            <w:r>
              <w:rPr>
                <w:rFonts w:ascii="Times New Roman" w:cs="Times New Roman" w:eastAsia="Times New Roman" w:hAnsi="Times New Roman"/>
                <w:sz w:val="22"/>
                <w:szCs w:val="22"/>
              </w:rPr>
              <w:t xml:space="preserve">10</w:t>
            </w:r>
          </w:p>
        </w:tc>
        <w:tc>
          <w:tcPr>
            <w:tcW w:type="dxa" w:w="3100"/>
          </w:tcPr>
          <w:p>
            <w:pPr>
              <w:jc w:val="left"/>
            </w:pPr>
            <w:r>
              <w:rPr>
                <w:rFonts w:ascii="Times New Roman" w:cs="Times New Roman" w:eastAsia="Times New Roman" w:hAnsi="Times New Roman"/>
                <w:sz w:val="22"/>
                <w:szCs w:val="22"/>
              </w:rPr>
              <w:t xml:space="preserve">Anemômetro — velocidade do vento</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R$ 300,00 – R$ 1.200,00</w:t>
            </w:r>
          </w:p>
        </w:tc>
        <w:tc>
          <w:tcPr>
            <w:tcW w:type="dxa" w:w="1400"/>
          </w:tcPr>
          <w:p>
            <w:pPr>
              <w:jc w:val="left"/>
            </w:pPr>
            <w:r>
              <w:rPr>
                <w:rFonts w:ascii="Times New Roman" w:cs="Times New Roman" w:eastAsia="Times New Roman" w:hAnsi="Times New Roman"/>
                <w:sz w:val="22"/>
                <w:szCs w:val="22"/>
              </w:rPr>
              <w:t xml:space="preserve">R$ 300,00 – R$ 1.200,00</w:t>
            </w:r>
          </w:p>
        </w:tc>
      </w:tr>
      <w:tr>
        <w:tc>
          <w:tcPr>
            <w:tcW w:type="dxa" w:w="500"/>
          </w:tcPr>
          <w:p>
            <w:pPr>
              <w:jc w:val="center"/>
            </w:pPr>
            <w:r>
              <w:rPr>
                <w:rFonts w:ascii="Times New Roman" w:cs="Times New Roman" w:eastAsia="Times New Roman" w:hAnsi="Times New Roman"/>
                <w:sz w:val="22"/>
                <w:szCs w:val="22"/>
              </w:rPr>
              <w:t xml:space="preserve">11</w:t>
            </w:r>
          </w:p>
        </w:tc>
        <w:tc>
          <w:tcPr>
            <w:tcW w:type="dxa" w:w="3100"/>
          </w:tcPr>
          <w:p>
            <w:pPr>
              <w:jc w:val="left"/>
            </w:pPr>
            <w:r>
              <w:rPr>
                <w:rFonts w:ascii="Times New Roman" w:cs="Times New Roman" w:eastAsia="Times New Roman" w:hAnsi="Times New Roman"/>
                <w:sz w:val="22"/>
                <w:szCs w:val="22"/>
              </w:rPr>
              <w:t xml:space="preserve">Microcontrolador ESP32 — coleta e transmissão de dados</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R$ 80,00 – R$ 250,00</w:t>
            </w:r>
          </w:p>
        </w:tc>
        <w:tc>
          <w:tcPr>
            <w:tcW w:type="dxa" w:w="1400"/>
          </w:tcPr>
          <w:p>
            <w:pPr>
              <w:jc w:val="left"/>
            </w:pPr>
            <w:r>
              <w:rPr>
                <w:rFonts w:ascii="Times New Roman" w:cs="Times New Roman" w:eastAsia="Times New Roman" w:hAnsi="Times New Roman"/>
                <w:sz w:val="22"/>
                <w:szCs w:val="22"/>
              </w:rPr>
              <w:t xml:space="preserve">R$ 80,00 – R$ 250,00</w:t>
            </w:r>
          </w:p>
        </w:tc>
      </w:tr>
      <w:tr>
        <w:tc>
          <w:tcPr>
            <w:tcW w:type="dxa" w:w="500"/>
          </w:tcPr>
          <w:p>
            <w:pPr>
              <w:jc w:val="center"/>
            </w:pPr>
            <w:r>
              <w:rPr>
                <w:rFonts w:ascii="Times New Roman" w:cs="Times New Roman" w:eastAsia="Times New Roman" w:hAnsi="Times New Roman"/>
                <w:sz w:val="22"/>
                <w:szCs w:val="22"/>
              </w:rPr>
              <w:t xml:space="preserve">12</w:t>
            </w:r>
          </w:p>
        </w:tc>
        <w:tc>
          <w:tcPr>
            <w:tcW w:type="dxa" w:w="3100"/>
          </w:tcPr>
          <w:p>
            <w:pPr>
              <w:jc w:val="left"/>
            </w:pPr>
            <w:r>
              <w:rPr>
                <w:rFonts w:ascii="Times New Roman" w:cs="Times New Roman" w:eastAsia="Times New Roman" w:hAnsi="Times New Roman"/>
                <w:sz w:val="22"/>
                <w:szCs w:val="22"/>
              </w:rPr>
              <w:t xml:space="preserve">Painel solar — alimentação energética da estação</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R$ 350,00 – R$ 900,00</w:t>
            </w:r>
          </w:p>
        </w:tc>
        <w:tc>
          <w:tcPr>
            <w:tcW w:type="dxa" w:w="1400"/>
          </w:tcPr>
          <w:p>
            <w:pPr>
              <w:jc w:val="left"/>
            </w:pPr>
            <w:r>
              <w:rPr>
                <w:rFonts w:ascii="Times New Roman" w:cs="Times New Roman" w:eastAsia="Times New Roman" w:hAnsi="Times New Roman"/>
                <w:sz w:val="22"/>
                <w:szCs w:val="22"/>
              </w:rPr>
              <w:t xml:space="preserve">R$ 350,00 – R$ 900,00</w:t>
            </w:r>
          </w:p>
        </w:tc>
      </w:tr>
      <w:tr>
        <w:tc>
          <w:tcPr>
            <w:tcW w:type="dxa" w:w="500"/>
          </w:tcPr>
          <w:p>
            <w:pPr>
              <w:jc w:val="center"/>
            </w:pPr>
            <w:r>
              <w:rPr>
                <w:rFonts w:ascii="Times New Roman" w:cs="Times New Roman" w:eastAsia="Times New Roman" w:hAnsi="Times New Roman"/>
                <w:sz w:val="22"/>
                <w:szCs w:val="22"/>
              </w:rPr>
              <w:t xml:space="preserve">13</w:t>
            </w:r>
          </w:p>
        </w:tc>
        <w:tc>
          <w:tcPr>
            <w:tcW w:type="dxa" w:w="3100"/>
          </w:tcPr>
          <w:p>
            <w:pPr>
              <w:jc w:val="left"/>
            </w:pPr>
            <w:r>
              <w:rPr>
                <w:rFonts w:ascii="Times New Roman" w:cs="Times New Roman" w:eastAsia="Times New Roman" w:hAnsi="Times New Roman"/>
                <w:sz w:val="22"/>
                <w:szCs w:val="22"/>
              </w:rPr>
              <w:t xml:space="preserve">Bateria — backup energético da estação</w:t>
            </w:r>
          </w:p>
        </w:tc>
        <w:tc>
          <w:tcPr>
            <w:tcW w:type="dxa" w:w="1000"/>
          </w:tcPr>
          <w:p>
            <w:pPr>
              <w:jc w:val="left"/>
            </w:pPr>
            <w:r>
              <w:rPr>
                <w:rFonts w:ascii="Times New Roman" w:cs="Times New Roman" w:eastAsia="Times New Roman" w:hAnsi="Times New Roman"/>
                <w:sz w:val="22"/>
                <w:szCs w:val="22"/>
              </w:rPr>
              <w:t xml:space="preserve">unid.</w:t>
            </w:r>
          </w:p>
        </w:tc>
        <w:tc>
          <w:tcPr>
            <w:tcW w:type="dxa" w:w="1000"/>
          </w:tcPr>
          <w:p>
            <w:pPr>
              <w:jc w:val="left"/>
            </w:pPr>
            <w:r>
              <w:rPr>
                <w:rFonts w:ascii="Times New Roman" w:cs="Times New Roman" w:eastAsia="Times New Roman" w:hAnsi="Times New Roman"/>
                <w:sz w:val="22"/>
                <w:szCs w:val="22"/>
              </w:rPr>
              <w:t xml:space="preserve">1</w:t>
            </w:r>
          </w:p>
        </w:tc>
        <w:tc>
          <w:tcPr>
            <w:tcW w:type="dxa" w:w="1760"/>
          </w:tcPr>
          <w:p>
            <w:pPr>
              <w:jc w:val="left"/>
            </w:pPr>
            <w:r>
              <w:rPr>
                <w:rFonts w:ascii="Times New Roman" w:cs="Times New Roman" w:eastAsia="Times New Roman" w:hAnsi="Times New Roman"/>
                <w:sz w:val="22"/>
                <w:szCs w:val="22"/>
              </w:rPr>
              <w:t xml:space="preserve">R$ 400,00 – R$ 1.500,00</w:t>
            </w:r>
          </w:p>
        </w:tc>
        <w:tc>
          <w:tcPr>
            <w:tcW w:type="dxa" w:w="1400"/>
          </w:tcPr>
          <w:p>
            <w:pPr>
              <w:jc w:val="left"/>
            </w:pPr>
            <w:r>
              <w:rPr>
                <w:rFonts w:ascii="Times New Roman" w:cs="Times New Roman" w:eastAsia="Times New Roman" w:hAnsi="Times New Roman"/>
                <w:sz w:val="22"/>
                <w:szCs w:val="22"/>
              </w:rPr>
              <w:t xml:space="preserve">R$ 400,00 – R$ 1.500,00</w:t>
            </w:r>
          </w:p>
        </w:tc>
      </w:tr>
      <w:tr>
        <w:tc>
          <w:tcPr>
            <w:tcW w:type="dxa" w:w="500"/>
          </w:tcPr>
          <w:p>
            <w:pPr>
              <w:jc w:val="center"/>
            </w:pPr>
            <w:r>
              <w:rPr>
                <w:rFonts w:ascii="Times New Roman" w:cs="Times New Roman" w:eastAsia="Times New Roman" w:hAnsi="Times New Roman"/>
                <w:sz w:val="22"/>
                <w:szCs w:val="22"/>
              </w:rPr>
              <w:t xml:space="preserve"/>
            </w:r>
          </w:p>
        </w:tc>
        <w:tc>
          <w:tcPr>
            <w:tcW w:type="dxa" w:w="3100"/>
          </w:tcPr>
          <w:p>
            <w:pPr>
              <w:jc w:val="left"/>
            </w:pPr>
            <w:r>
              <w:rPr>
                <w:rFonts w:ascii="Times New Roman" w:cs="Times New Roman" w:eastAsia="Times New Roman" w:hAnsi="Times New Roman"/>
                <w:sz w:val="22"/>
                <w:szCs w:val="22"/>
              </w:rPr>
              <w:t xml:space="preserve">Subtotal — infraestrutura digital (protótipo)</w:t>
            </w:r>
          </w:p>
        </w:tc>
        <w:tc>
          <w:tcPr>
            <w:tcW w:type="dxa" w:w="1000"/>
          </w:tcPr>
          <w:p>
            <w:pPr>
              <w:jc w:val="left"/>
            </w:pPr>
            <w:r>
              <w:rPr>
                <w:rFonts w:ascii="Times New Roman" w:cs="Times New Roman" w:eastAsia="Times New Roman" w:hAnsi="Times New Roman"/>
                <w:sz w:val="22"/>
                <w:szCs w:val="22"/>
              </w:rPr>
              <w:t xml:space="preserve"/>
            </w:r>
          </w:p>
        </w:tc>
        <w:tc>
          <w:tcPr>
            <w:tcW w:type="dxa" w:w="1000"/>
          </w:tcPr>
          <w:p>
            <w:pPr>
              <w:jc w:val="left"/>
            </w:pPr>
            <w:r>
              <w:rPr>
                <w:rFonts w:ascii="Times New Roman" w:cs="Times New Roman" w:eastAsia="Times New Roman" w:hAnsi="Times New Roman"/>
                <w:sz w:val="22"/>
                <w:szCs w:val="22"/>
              </w:rPr>
              <w:t xml:space="preserve"/>
            </w:r>
          </w:p>
        </w:tc>
        <w:tc>
          <w:tcPr>
            <w:tcW w:type="dxa" w:w="1760"/>
          </w:tcPr>
          <w:p>
            <w:pPr>
              <w:jc w:val="left"/>
            </w:pPr>
            <w:r>
              <w:rPr>
                <w:rFonts w:ascii="Times New Roman" w:cs="Times New Roman" w:eastAsia="Times New Roman" w:hAnsi="Times New Roman"/>
                <w:sz w:val="22"/>
                <w:szCs w:val="22"/>
              </w:rPr>
              <w:t xml:space="preserve"/>
            </w:r>
          </w:p>
        </w:tc>
        <w:tc>
          <w:tcPr>
            <w:tcW w:type="dxa" w:w="1400"/>
          </w:tcPr>
          <w:p>
            <w:pPr>
              <w:jc w:val="left"/>
            </w:pPr>
            <w:r>
              <w:rPr>
                <w:rFonts w:ascii="Times New Roman" w:cs="Times New Roman" w:eastAsia="Times New Roman" w:hAnsi="Times New Roman"/>
                <w:sz w:val="22"/>
                <w:szCs w:val="22"/>
              </w:rPr>
              <w:t xml:space="preserve">R$ 40,00</w:t>
            </w:r>
          </w:p>
        </w:tc>
      </w:tr>
      <w:tr>
        <w:tc>
          <w:tcPr>
            <w:tcW w:type="dxa" w:w="500"/>
          </w:tcPr>
          <w:p>
            <w:pPr>
              <w:jc w:val="center"/>
            </w:pPr>
            <w:r>
              <w:rPr>
                <w:rFonts w:ascii="Times New Roman" w:cs="Times New Roman" w:eastAsia="Times New Roman" w:hAnsi="Times New Roman"/>
                <w:sz w:val="22"/>
                <w:szCs w:val="22"/>
              </w:rPr>
              <w:t xml:space="preserve"/>
            </w:r>
          </w:p>
        </w:tc>
        <w:tc>
          <w:tcPr>
            <w:tcW w:type="dxa" w:w="3100"/>
          </w:tcPr>
          <w:p>
            <w:pPr>
              <w:jc w:val="left"/>
            </w:pPr>
            <w:r>
              <w:rPr>
                <w:rFonts w:ascii="Times New Roman" w:cs="Times New Roman" w:eastAsia="Times New Roman" w:hAnsi="Times New Roman"/>
                <w:sz w:val="22"/>
                <w:szCs w:val="22"/>
              </w:rPr>
              <w:t xml:space="preserve">Subtotal — kit MVP estação meteorológica física</w:t>
            </w:r>
          </w:p>
        </w:tc>
        <w:tc>
          <w:tcPr>
            <w:tcW w:type="dxa" w:w="1000"/>
          </w:tcPr>
          <w:p>
            <w:pPr>
              <w:jc w:val="left"/>
            </w:pPr>
            <w:r>
              <w:rPr>
                <w:rFonts w:ascii="Times New Roman" w:cs="Times New Roman" w:eastAsia="Times New Roman" w:hAnsi="Times New Roman"/>
                <w:sz w:val="22"/>
                <w:szCs w:val="22"/>
              </w:rPr>
              <w:t xml:space="preserve"/>
            </w:r>
          </w:p>
        </w:tc>
        <w:tc>
          <w:tcPr>
            <w:tcW w:type="dxa" w:w="1000"/>
          </w:tcPr>
          <w:p>
            <w:pPr>
              <w:jc w:val="left"/>
            </w:pPr>
            <w:r>
              <w:rPr>
                <w:rFonts w:ascii="Times New Roman" w:cs="Times New Roman" w:eastAsia="Times New Roman" w:hAnsi="Times New Roman"/>
                <w:sz w:val="22"/>
                <w:szCs w:val="22"/>
              </w:rPr>
              <w:t xml:space="preserve"/>
            </w:r>
          </w:p>
        </w:tc>
        <w:tc>
          <w:tcPr>
            <w:tcW w:type="dxa" w:w="1760"/>
          </w:tcPr>
          <w:p>
            <w:pPr>
              <w:jc w:val="left"/>
            </w:pPr>
            <w:r>
              <w:rPr>
                <w:rFonts w:ascii="Times New Roman" w:cs="Times New Roman" w:eastAsia="Times New Roman" w:hAnsi="Times New Roman"/>
                <w:sz w:val="22"/>
                <w:szCs w:val="22"/>
              </w:rPr>
              <w:t xml:space="preserve"/>
            </w:r>
          </w:p>
        </w:tc>
        <w:tc>
          <w:tcPr>
            <w:tcW w:type="dxa" w:w="1400"/>
          </w:tcPr>
          <w:p>
            <w:pPr>
              <w:jc w:val="left"/>
            </w:pPr>
            <w:r>
              <w:rPr>
                <w:rFonts w:ascii="Times New Roman" w:cs="Times New Roman" w:eastAsia="Times New Roman" w:hAnsi="Times New Roman"/>
                <w:sz w:val="22"/>
                <w:szCs w:val="22"/>
              </w:rPr>
              <w:t xml:space="preserve">R$ 1.520,00 – R$ 5.180,00</w:t>
            </w:r>
          </w:p>
        </w:tc>
      </w:tr>
      <w:tr>
        <w:tc>
          <w:tcPr>
            <w:tcW w:type="dxa" w:w="500"/>
          </w:tcPr>
          <w:p>
            <w:pPr>
              <w:jc w:val="center"/>
            </w:pPr>
            <w:r>
              <w:rPr>
                <w:rFonts w:ascii="Times New Roman" w:cs="Times New Roman" w:eastAsia="Times New Roman" w:hAnsi="Times New Roman"/>
                <w:sz w:val="22"/>
                <w:szCs w:val="22"/>
              </w:rPr>
              <w:t xml:space="preserve"/>
            </w:r>
          </w:p>
        </w:tc>
        <w:tc>
          <w:tcPr>
            <w:tcW w:type="dxa" w:w="3100"/>
          </w:tcPr>
          <w:p>
            <w:pPr>
              <w:jc w:val="left"/>
            </w:pPr>
            <w:r>
              <w:rPr>
                <w:rFonts w:ascii="Times New Roman" w:cs="Times New Roman" w:eastAsia="Times New Roman" w:hAnsi="Times New Roman"/>
                <w:sz w:val="22"/>
                <w:szCs w:val="22"/>
              </w:rPr>
              <w:t xml:space="preserve">VALOR TOTAL DO PROJETO</w:t>
            </w:r>
          </w:p>
        </w:tc>
        <w:tc>
          <w:tcPr>
            <w:tcW w:type="dxa" w:w="1000"/>
          </w:tcPr>
          <w:p>
            <w:pPr>
              <w:jc w:val="left"/>
            </w:pPr>
            <w:r>
              <w:rPr>
                <w:rFonts w:ascii="Times New Roman" w:cs="Times New Roman" w:eastAsia="Times New Roman" w:hAnsi="Times New Roman"/>
                <w:sz w:val="22"/>
                <w:szCs w:val="22"/>
              </w:rPr>
              <w:t xml:space="preserve"/>
            </w:r>
          </w:p>
        </w:tc>
        <w:tc>
          <w:tcPr>
            <w:tcW w:type="dxa" w:w="1000"/>
          </w:tcPr>
          <w:p>
            <w:pPr>
              <w:jc w:val="left"/>
            </w:pPr>
            <w:r>
              <w:rPr>
                <w:rFonts w:ascii="Times New Roman" w:cs="Times New Roman" w:eastAsia="Times New Roman" w:hAnsi="Times New Roman"/>
                <w:sz w:val="22"/>
                <w:szCs w:val="22"/>
              </w:rPr>
              <w:t xml:space="preserve"/>
            </w:r>
          </w:p>
        </w:tc>
        <w:tc>
          <w:tcPr>
            <w:tcW w:type="dxa" w:w="1760"/>
          </w:tcPr>
          <w:p>
            <w:pPr>
              <w:jc w:val="left"/>
            </w:pPr>
            <w:r>
              <w:rPr>
                <w:rFonts w:ascii="Times New Roman" w:cs="Times New Roman" w:eastAsia="Times New Roman" w:hAnsi="Times New Roman"/>
                <w:sz w:val="22"/>
                <w:szCs w:val="22"/>
              </w:rPr>
              <w:t xml:space="preserve"/>
            </w:r>
          </w:p>
        </w:tc>
        <w:tc>
          <w:tcPr>
            <w:tcW w:type="dxa" w:w="1400"/>
          </w:tcPr>
          <w:p>
            <w:pPr>
              <w:jc w:val="left"/>
            </w:pPr>
            <w:r>
              <w:rPr>
                <w:rFonts w:ascii="Times New Roman" w:cs="Times New Roman" w:eastAsia="Times New Roman" w:hAnsi="Times New Roman"/>
                <w:sz w:val="22"/>
                <w:szCs w:val="22"/>
              </w:rPr>
              <w:t xml:space="preserve">R$ 1.560,00 – R$ 5.220,00</w:t>
            </w:r>
          </w:p>
        </w:tc>
      </w:tr>
    </w:tbl>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Fonte: estimativa própria do grupo com base em uso de ferramentas gratuitas e serviços em camada gratuita para prototipagem acadêmica (Vercel, Render, Neon); orçamento de componentes físicos baseado em pesquisa de mercado (Shopeando, MercadoLivre, mai./jun. 2026).</w:t>
      </w:r>
    </w:p>
    <w:p>
      <w:pPr>
        <w:spacing w:after="120"/>
        <w:ind w:firstLine="720"/>
        <w:jc w:val="both"/>
      </w:pPr>
      <w:r>
        <w:rPr>
          <w:rFonts w:ascii="Times New Roman" w:cs="Times New Roman" w:eastAsia="Times New Roman" w:hAnsi="Times New Roman"/>
          <w:sz w:val="24"/>
          <w:szCs w:val="24"/>
        </w:rPr>
        <w:t xml:space="preserve">O projeto foi desenvolvido com ferramentas e serviços disponíveis em planos gratuitos para a fase de protótipo acadêmico, totalizando R$ 40,00 em infraestrutura digital (domínio opcional). A fase de expansão com estações meteorológicas físicas prevê investimento entre R$ 1.520,00 e R$ 5.180,00 por kit MVP, conforme levantamento estratégico de componentes realizado pelo grupo.</w:t>
      </w:r>
    </w:p>
    <w:p>
      <w:pPr>
        <w:pStyle w:val="Heading1"/>
        <w:spacing w:after="120" w:before="240"/>
      </w:pPr>
      <w:r>
        <w:rPr>
          <w:rFonts w:ascii="Times New Roman" w:cs="Times New Roman" w:eastAsia="Times New Roman" w:hAnsi="Times New Roman"/>
          <w:b/>
          <w:bCs/>
          <w:sz w:val="24"/>
          <w:szCs w:val="24"/>
        </w:rPr>
        <w:t xml:space="preserve">5 CRONOGRAMA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4000"/>
            <w:shd w:fill="D9D9D9" w:val="clear"/>
          </w:tcPr>
          <w:p>
            <w:pPr>
              <w:jc w:val="center"/>
            </w:pPr>
            <w:r>
              <w:rPr>
                <w:rFonts w:ascii="Times New Roman" w:cs="Times New Roman" w:eastAsia="Times New Roman" w:hAnsi="Times New Roman"/>
                <w:b/>
                <w:bCs/>
                <w:sz w:val="22"/>
                <w:szCs w:val="22"/>
              </w:rPr>
              <w:t xml:space="preserve">MESES / ETAPAS</w:t>
            </w:r>
          </w:p>
        </w:tc>
        <w:tc>
          <w:tcPr>
            <w:tcW w:type="dxa" w:w="1315"/>
            <w:shd w:fill="D9D9D9" w:val="clear"/>
          </w:tcPr>
          <w:p>
            <w:pPr>
              <w:jc w:val="center"/>
            </w:pPr>
            <w:r>
              <w:rPr>
                <w:rFonts w:ascii="Times New Roman" w:cs="Times New Roman" w:eastAsia="Times New Roman" w:hAnsi="Times New Roman"/>
                <w:b/>
                <w:bCs/>
                <w:sz w:val="22"/>
                <w:szCs w:val="22"/>
              </w:rPr>
              <w:t xml:space="preserve">março</w:t>
            </w:r>
          </w:p>
        </w:tc>
        <w:tc>
          <w:tcPr>
            <w:tcW w:type="dxa" w:w="1315"/>
            <w:shd w:fill="D9D9D9" w:val="clear"/>
          </w:tcPr>
          <w:p>
            <w:pPr>
              <w:jc w:val="center"/>
            </w:pPr>
            <w:r>
              <w:rPr>
                <w:rFonts w:ascii="Times New Roman" w:cs="Times New Roman" w:eastAsia="Times New Roman" w:hAnsi="Times New Roman"/>
                <w:b/>
                <w:bCs/>
                <w:sz w:val="22"/>
                <w:szCs w:val="22"/>
              </w:rPr>
              <w:t xml:space="preserve">abril</w:t>
            </w:r>
          </w:p>
        </w:tc>
        <w:tc>
          <w:tcPr>
            <w:tcW w:type="dxa" w:w="1315"/>
            <w:shd w:fill="D9D9D9" w:val="clear"/>
          </w:tcPr>
          <w:p>
            <w:pPr>
              <w:jc w:val="center"/>
            </w:pPr>
            <w:r>
              <w:rPr>
                <w:rFonts w:ascii="Times New Roman" w:cs="Times New Roman" w:eastAsia="Times New Roman" w:hAnsi="Times New Roman"/>
                <w:b/>
                <w:bCs/>
                <w:sz w:val="22"/>
                <w:szCs w:val="22"/>
              </w:rPr>
              <w:t xml:space="preserve">maio</w:t>
            </w:r>
          </w:p>
        </w:tc>
        <w:tc>
          <w:tcPr>
            <w:tcW w:type="dxa" w:w="1315"/>
            <w:shd w:fill="D9D9D9" w:val="clear"/>
          </w:tcPr>
          <w:p>
            <w:pPr>
              <w:jc w:val="center"/>
            </w:pPr>
            <w:r>
              <w:rPr>
                <w:rFonts w:ascii="Times New Roman" w:cs="Times New Roman" w:eastAsia="Times New Roman" w:hAnsi="Times New Roman"/>
                <w:b/>
                <w:bCs/>
                <w:sz w:val="22"/>
                <w:szCs w:val="22"/>
              </w:rPr>
              <w:t xml:space="preserve">junho</w:t>
            </w:r>
          </w:p>
        </w:tc>
      </w:tr>
      <w:tr>
        <w:tc>
          <w:tcPr>
            <w:tcW w:type="dxa" w:w="4000"/>
          </w:tcPr>
          <w:p>
            <w:pPr>
              <w:jc w:val="center"/>
            </w:pPr>
            <w:r>
              <w:rPr>
                <w:rFonts w:ascii="Times New Roman" w:cs="Times New Roman" w:eastAsia="Times New Roman" w:hAnsi="Times New Roman"/>
                <w:sz w:val="22"/>
                <w:szCs w:val="22"/>
              </w:rPr>
              <w:t xml:space="preserve">Levantamento de requisitos, backlog e benchmark (Etapa 1)</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r>
      <w:tr>
        <w:tc>
          <w:tcPr>
            <w:tcW w:type="dxa" w:w="4000"/>
          </w:tcPr>
          <w:p>
            <w:pPr>
              <w:jc w:val="center"/>
            </w:pPr>
            <w:r>
              <w:rPr>
                <w:rFonts w:ascii="Times New Roman" w:cs="Times New Roman" w:eastAsia="Times New Roman" w:hAnsi="Times New Roman"/>
                <w:sz w:val="22"/>
                <w:szCs w:val="22"/>
              </w:rPr>
              <w:t xml:space="preserve">Modelagem UML Sprint 1 — Must Have</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
            </w:r>
          </w:p>
        </w:tc>
      </w:tr>
      <w:tr>
        <w:tc>
          <w:tcPr>
            <w:tcW w:type="dxa" w:w="4000"/>
          </w:tcPr>
          <w:p>
            <w:pPr>
              <w:jc w:val="center"/>
            </w:pPr>
            <w:r>
              <w:rPr>
                <w:rFonts w:ascii="Times New Roman" w:cs="Times New Roman" w:eastAsia="Times New Roman" w:hAnsi="Times New Roman"/>
                <w:sz w:val="22"/>
                <w:szCs w:val="22"/>
              </w:rPr>
              <w:t xml:space="preserve">Desenvolvimento frontend (React, Vite, Tailwind)</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Desenvolvimento backend (Node.js, API, Neon)</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Modelagem UML Sprint 2 — Should Have</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Integração APIs meteorológicas (INMET, CEMADEN, OpenWeather)</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Testes técnicos e validação com usuários</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Sprint Review e Sprint Planning</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Montagem KIT MVP estação meteorológica física (validação)</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c>
          <w:tcPr>
            <w:tcW w:type="dxa" w:w="1315"/>
          </w:tcPr>
          <w:p>
            <w:pPr>
              <w:jc w:val="left"/>
            </w:pPr>
            <w:r>
              <w:rPr>
                <w:rFonts w:ascii="Times New Roman" w:cs="Times New Roman" w:eastAsia="Times New Roman" w:hAnsi="Times New Roman"/>
                <w:sz w:val="22"/>
                <w:szCs w:val="22"/>
              </w:rPr>
              <w:t xml:space="preserve">X</w:t>
            </w:r>
          </w:p>
        </w:tc>
      </w:tr>
      <w:tr>
        <w:tc>
          <w:tcPr>
            <w:tcW w:type="dxa" w:w="4000"/>
          </w:tcPr>
          <w:p>
            <w:pPr>
              <w:jc w:val="center"/>
            </w:pPr>
            <w:r>
              <w:rPr>
                <w:rFonts w:ascii="Times New Roman" w:cs="Times New Roman" w:eastAsia="Times New Roman" w:hAnsi="Times New Roman"/>
                <w:sz w:val="22"/>
                <w:szCs w:val="22"/>
              </w:rPr>
              <w:t xml:space="preserve">Documentação final e entrega do projeto</w:t>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
            </w:r>
          </w:p>
        </w:tc>
        <w:tc>
          <w:tcPr>
            <w:tcW w:type="dxa" w:w="1315"/>
          </w:tcPr>
          <w:p>
            <w:pPr>
              <w:jc w:val="left"/>
            </w:pPr>
            <w:r>
              <w:rPr>
                <w:rFonts w:ascii="Times New Roman" w:cs="Times New Roman" w:eastAsia="Times New Roman" w:hAnsi="Times New Roman"/>
                <w:sz w:val="22"/>
                <w:szCs w:val="22"/>
              </w:rPr>
              <w:t xml:space="preserve">X</w:t>
            </w:r>
          </w:p>
        </w:tc>
      </w:tr>
    </w:tbl>
    <w:p>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sz w:val="24"/>
          <w:szCs w:val="24"/>
        </w:rPr>
        <w:t xml:space="preserve">REFERÊNCIAS</w:t>
      </w:r>
    </w:p>
    <w:p>
      <w:pPr>
        <w:spacing w:after="100"/>
        <w:jc w:val="both"/>
      </w:pPr>
      <w:r>
        <w:rPr>
          <w:rFonts w:ascii="Times New Roman" w:cs="Times New Roman" w:eastAsia="Times New Roman" w:hAnsi="Times New Roman"/>
          <w:sz w:val="24"/>
          <w:szCs w:val="24"/>
        </w:rPr>
        <w:t xml:space="preserve">CEMADEN. Mapa Interativo da Rede Observacional para Monitoramento de Risco de Desastres. Disponível em: https://mapainterativo.cemaden.gov.br/. Acesso em: 26 maio 2026.</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CEMADEN/MCTI. Centro Nacional de Monitoramento e Alertas de Desastres Naturais. Disponível em: https://www.gov.br/cemaden/pt-br. Acesso em: 26 maio 2026.</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DEFESA CIVIL DE BLUMENAU. AlertaBlu / Monitore a Cidade. Disponível em: https://defesacivil.blumenau.sc.gov.br/c/monitore. Acesso em: 26 maio 2026.</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LIMA, Carlos A.; CARVALHO, Fernanda R. Plataformas web para monitoramento de riscos geológicos em municípios brasileiros. Revista Brasileira de Geomorfologia, v. 22, n. 3, p. 451–467, 2021.</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SANTOS, Mariana T. et al. Inteligência artificial na triagem de alertas climáticos: estudo de caso em centros de defesa civil. In: SIMPÓSIO BRASILEIRO DE COMPUTAÇÃO APLICADA À SAÚDE E EMERGÊNCIAS, 5., 2023, Florianópolis. Anais [...]. Florianópolis: SBC, 2023. p. 112–119.</w:t>
      </w:r>
    </w:p>
    <w:p>
      <w:r>
        <w:rPr>
          <w:rFonts w:ascii="Times New Roman" w:cs="Times New Roman" w:eastAsia="Times New Roman" w:hAnsi="Times New Roman"/>
          <w:sz w:val="24"/>
          <w:szCs w:val="24"/>
        </w:rPr>
        <w:t xml:space="preserve"/>
      </w:r>
    </w:p>
    <w:p>
      <w:pPr>
        <w:spacing w:after="100"/>
        <w:jc w:val="both"/>
      </w:pPr>
      <w:r>
        <w:rPr>
          <w:rFonts w:ascii="Times New Roman" w:cs="Times New Roman" w:eastAsia="Times New Roman" w:hAnsi="Times New Roman"/>
          <w:sz w:val="24"/>
          <w:szCs w:val="24"/>
        </w:rPr>
        <w:t xml:space="preserve">SHOAIB, Muhammad et al. IoT-based flood early warning system with SMS notification. International Journal of Disaster Risk Reduction, v. 68, p. 102–113, 2022.</w:t>
      </w:r>
    </w:p>
    <w:sectPr>
      <w:pgSz w:w="12240" w:h="15840"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2026-07-06T21:34:49.217Z</dcterms:created>
  <dcterms:modified xsi:type="dcterms:W3CDTF">2026-07-06T21:34:49.231Z</dcterms:modified>
</cp:coreProperties>
</file>

<file path=docProps/custom.xml><?xml version="1.0" encoding="utf-8"?>
<Properties xmlns="http://schemas.openxmlformats.org/officeDocument/2006/custom-properties" xmlns:vt="http://schemas.openxmlformats.org/officeDocument/2006/docPropsVTypes"/>
</file>