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8477" w14:textId="72CE9BAE" w:rsidR="00690C88" w:rsidRPr="00690C88" w:rsidRDefault="00690C88" w:rsidP="00690C88">
      <w:pPr>
        <w:jc w:val="center"/>
        <w:rPr>
          <w:b/>
          <w:bCs/>
          <w:color w:val="0070C0"/>
          <w:sz w:val="32"/>
          <w:szCs w:val="32"/>
        </w:rPr>
      </w:pPr>
      <w:r w:rsidRPr="00690C88">
        <w:rPr>
          <w:b/>
          <w:bCs/>
          <w:color w:val="0070C0"/>
          <w:sz w:val="32"/>
          <w:szCs w:val="32"/>
        </w:rPr>
        <w:t>Analisi del rischio di impianti complessi</w:t>
      </w:r>
    </w:p>
    <w:p w14:paraId="137CAA8C" w14:textId="77777777" w:rsidR="00690C88" w:rsidRDefault="00690C88" w:rsidP="002968E6"/>
    <w:p w14:paraId="5EDA9577" w14:textId="77EA323E" w:rsidR="00690C88" w:rsidRDefault="002968E6" w:rsidP="00690C88">
      <w:pPr>
        <w:jc w:val="both"/>
      </w:pPr>
      <w:r w:rsidRPr="002968E6">
        <w:t xml:space="preserve">Immaginiamo un caso reale di deduzione dei potenziali guasti </w:t>
      </w:r>
      <w:r w:rsidR="0078731C">
        <w:t xml:space="preserve">di </w:t>
      </w:r>
      <w:r w:rsidRPr="002968E6">
        <w:t xml:space="preserve">un sistema di trasporto di </w:t>
      </w:r>
      <w:r w:rsidR="00690C88">
        <w:t xml:space="preserve">fluidi </w:t>
      </w:r>
      <w:r w:rsidRPr="002968E6">
        <w:t>su lunghe distanze</w:t>
      </w:r>
      <w:r w:rsidR="00690C88">
        <w:t xml:space="preserve"> (acqua, gas, deiezioni, ecc..)</w:t>
      </w:r>
      <w:r w:rsidRPr="002968E6">
        <w:t xml:space="preserve">. </w:t>
      </w:r>
    </w:p>
    <w:p w14:paraId="27AF379B" w14:textId="77877B69" w:rsidR="00690C88" w:rsidRDefault="00690C88" w:rsidP="00690C88">
      <w:pPr>
        <w:jc w:val="both"/>
      </w:pPr>
      <w:r>
        <w:t xml:space="preserve">Le sorgenti di dati potrebbero essere disparate, ma proviamo a lavorare senza dati dal campo: l’impianto è nuovo o non è digitale, lo storico non esiste perché gestito in analogico e costosissimo da digitalizzare. </w:t>
      </w:r>
      <w:r w:rsidRPr="0078731C">
        <w:rPr>
          <w:b/>
          <w:bCs/>
        </w:rPr>
        <w:t xml:space="preserve">Si può operare </w:t>
      </w:r>
      <w:r w:rsidR="0078731C" w:rsidRPr="0078731C">
        <w:rPr>
          <w:b/>
          <w:bCs/>
        </w:rPr>
        <w:t>un’analisi</w:t>
      </w:r>
      <w:r w:rsidRPr="0078731C">
        <w:rPr>
          <w:b/>
          <w:bCs/>
        </w:rPr>
        <w:t xml:space="preserve"> del rischio di quell’impianto senza dati?</w:t>
      </w:r>
    </w:p>
    <w:p w14:paraId="53B772DA" w14:textId="77777777" w:rsidR="0078731C" w:rsidRDefault="0078731C" w:rsidP="00690C88">
      <w:pPr>
        <w:jc w:val="both"/>
      </w:pPr>
    </w:p>
    <w:p w14:paraId="66B772C0" w14:textId="11F5F1AD" w:rsidR="0078731C" w:rsidRPr="0078731C" w:rsidRDefault="0078731C" w:rsidP="0078731C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Le </w:t>
      </w:r>
      <w:r w:rsidRPr="0078731C">
        <w:rPr>
          <w:b/>
          <w:bCs/>
          <w:color w:val="0070C0"/>
        </w:rPr>
        <w:t>immagini</w:t>
      </w:r>
      <w:r>
        <w:rPr>
          <w:b/>
          <w:bCs/>
          <w:color w:val="0070C0"/>
        </w:rPr>
        <w:t xml:space="preserve"> di contesto</w:t>
      </w:r>
    </w:p>
    <w:p w14:paraId="576BDDD8" w14:textId="376F2188" w:rsidR="002968E6" w:rsidRPr="002968E6" w:rsidRDefault="002968E6" w:rsidP="00690C88">
      <w:pPr>
        <w:jc w:val="both"/>
      </w:pPr>
      <w:r w:rsidRPr="002968E6">
        <w:t>Come punto di partenza</w:t>
      </w:r>
      <w:r w:rsidR="0078731C">
        <w:t xml:space="preserve"> partiamo dalle</w:t>
      </w:r>
      <w:r w:rsidRPr="002968E6">
        <w:t xml:space="preserve"> mappe geografiche</w:t>
      </w:r>
      <w:r w:rsidR="0078731C">
        <w:t xml:space="preserve"> (immagini)</w:t>
      </w:r>
      <w:r w:rsidRPr="002968E6">
        <w:t>, che descrivono la morfologia e la composizione dei terreni</w:t>
      </w:r>
      <w:r w:rsidR="0078731C">
        <w:t xml:space="preserve"> sui quali passano i nostri tubi e sono collocati i nostri impianti. Immaginiamo di poter reperire mappe </w:t>
      </w:r>
      <w:r w:rsidRPr="002968E6">
        <w:t>corredate da informazioni su smottamenti, alluvioni e altri eventi rilevanti</w:t>
      </w:r>
      <w:r w:rsidR="0078731C">
        <w:t xml:space="preserve"> (immagini annotate)</w:t>
      </w:r>
      <w:r w:rsidRPr="002968E6">
        <w:t>.</w:t>
      </w:r>
      <w:r w:rsidR="00690C88">
        <w:t xml:space="preserve"> Questi dati sono open e spesso per ogni evento critico esistono dati georeferenziati che possono aiutarci a determinare potenziali </w:t>
      </w:r>
      <w:r w:rsidR="00690C88" w:rsidRPr="0078731C">
        <w:rPr>
          <w:b/>
          <w:bCs/>
        </w:rPr>
        <w:t>sorgenti esogene</w:t>
      </w:r>
      <w:r w:rsidR="00690C88">
        <w:t xml:space="preserve"> di guasti (cause primigenie esterne).</w:t>
      </w:r>
    </w:p>
    <w:p w14:paraId="318C47F2" w14:textId="5BB0371D" w:rsidR="0078731C" w:rsidRPr="0078731C" w:rsidRDefault="0078731C" w:rsidP="002968E6">
      <w:pPr>
        <w:rPr>
          <w:b/>
          <w:bCs/>
          <w:color w:val="0070C0"/>
        </w:rPr>
      </w:pPr>
      <w:r w:rsidRPr="0078731C">
        <w:rPr>
          <w:b/>
          <w:bCs/>
          <w:color w:val="0070C0"/>
        </w:rPr>
        <w:t>Il sistema</w:t>
      </w:r>
      <w:r>
        <w:rPr>
          <w:b/>
          <w:bCs/>
          <w:color w:val="0070C0"/>
        </w:rPr>
        <w:t>/impianto</w:t>
      </w:r>
    </w:p>
    <w:p w14:paraId="602A837B" w14:textId="23453844" w:rsidR="002968E6" w:rsidRPr="002968E6" w:rsidRDefault="0078731C" w:rsidP="002968E6">
      <w:r>
        <w:t xml:space="preserve">Passiamo ora all’interno, </w:t>
      </w:r>
      <w:r w:rsidRPr="002968E6">
        <w:t xml:space="preserve">consideriamo la disponibilità di schemi d’impianto in forma di disegni tecnici </w:t>
      </w:r>
      <w:r>
        <w:t>(immagini)</w:t>
      </w:r>
      <w:r>
        <w:t>.</w:t>
      </w:r>
    </w:p>
    <w:p w14:paraId="1B2E0A44" w14:textId="77777777" w:rsidR="0078731C" w:rsidRPr="002968E6" w:rsidRDefault="0078731C" w:rsidP="0078731C">
      <w:r w:rsidRPr="002968E6">
        <w:t>Grazie a tecniche ibride, che combinano algoritmi tradizionali e machine learning, dai brevetti si possono generare in modo esplicito e su larga scala esempi di disegni dei singoli componenti, ciascuno etichettato (motore, pompa, valvola, serbatoio, ecc.) e collegato alle sue rappresentazioni grafiche identificate con certezza. Il risultato è un dataset costruito automaticamente, ma con la qualità e l’affidabilità di un “golden set”.</w:t>
      </w:r>
    </w:p>
    <w:p w14:paraId="501DE635" w14:textId="77777777" w:rsidR="0078731C" w:rsidRDefault="0078731C" w:rsidP="0078731C">
      <w:pPr>
        <w:rPr>
          <w:noProof/>
        </w:rPr>
      </w:pPr>
      <w:r w:rsidRPr="00690C88">
        <w:drawing>
          <wp:inline distT="0" distB="0" distL="0" distR="0" wp14:anchorId="289FEC11" wp14:editId="1A30119C">
            <wp:extent cx="6120130" cy="1988185"/>
            <wp:effectExtent l="0" t="0" r="0" b="0"/>
            <wp:docPr id="439025515" name="Immagine 1" descr="Immagine che contiene testo, schermata, Carattere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25515" name="Immagine 1" descr="Immagine che contiene testo, schermata, Carattere, linea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C88">
        <w:rPr>
          <w:noProof/>
        </w:rPr>
        <w:t xml:space="preserve"> </w:t>
      </w:r>
    </w:p>
    <w:p w14:paraId="59E76568" w14:textId="3550445E" w:rsidR="0078731C" w:rsidRPr="0078731C" w:rsidRDefault="0078731C" w:rsidP="0078731C">
      <w:pPr>
        <w:jc w:val="center"/>
        <w:rPr>
          <w:i/>
          <w:iCs/>
          <w:noProof/>
          <w:color w:val="0070C0"/>
        </w:rPr>
      </w:pPr>
      <w:r w:rsidRPr="0078731C">
        <w:rPr>
          <w:i/>
          <w:iCs/>
          <w:noProof/>
          <w:color w:val="0070C0"/>
        </w:rPr>
        <w:t>Risultato di un algoritmo di follow the line per identificare i componenti</w:t>
      </w:r>
    </w:p>
    <w:p w14:paraId="504CA499" w14:textId="3BF56484" w:rsidR="0078731C" w:rsidRDefault="0078731C" w:rsidP="0078731C">
      <w:r w:rsidRPr="00690C88">
        <w:lastRenderedPageBreak/>
        <w:drawing>
          <wp:inline distT="0" distB="0" distL="0" distR="0" wp14:anchorId="41204173" wp14:editId="0D7B9FF6">
            <wp:extent cx="6120130" cy="2660650"/>
            <wp:effectExtent l="0" t="0" r="0" b="6350"/>
            <wp:docPr id="2076513125" name="Immagine 1" descr="Immagine che contiene schizzo, disegno, diagramma, Line art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3125" name="Immagine 1" descr="Immagine che contiene schizzo, disegno, diagramma, Line art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076B" w14:textId="3BD4BB15" w:rsidR="0078731C" w:rsidRPr="0078731C" w:rsidRDefault="0078731C" w:rsidP="0078731C">
      <w:pPr>
        <w:jc w:val="center"/>
        <w:rPr>
          <w:i/>
          <w:iCs/>
          <w:noProof/>
          <w:color w:val="0070C0"/>
        </w:rPr>
      </w:pPr>
      <w:r w:rsidRPr="0078731C">
        <w:rPr>
          <w:i/>
          <w:iCs/>
          <w:noProof/>
          <w:color w:val="0070C0"/>
        </w:rPr>
        <w:t>Algoritmi di follow the line più sistemi di segmentazione</w:t>
      </w:r>
    </w:p>
    <w:p w14:paraId="27536FE1" w14:textId="77777777" w:rsidR="0078731C" w:rsidRPr="002968E6" w:rsidRDefault="0078731C" w:rsidP="0078731C"/>
    <w:p w14:paraId="46F7CC9A" w14:textId="77777777" w:rsidR="0078731C" w:rsidRPr="002968E6" w:rsidRDefault="0078731C" w:rsidP="0078731C">
      <w:r w:rsidRPr="002968E6">
        <w:t>Dai disegni di impianto o dai CAD 2D, mediante tecniche di image processing o attraverso i più recenti Visual Language Models, si possono estrarre automaticamente tutti gli elementi tecnici presenti nello schema, insieme alle informazioni contenute nel cartiglio e nei documenti allegati.</w:t>
      </w:r>
    </w:p>
    <w:p w14:paraId="2B70FCD3" w14:textId="77777777" w:rsidR="0078731C" w:rsidRDefault="0078731C" w:rsidP="0078731C">
      <w:r w:rsidRPr="00690C88">
        <w:drawing>
          <wp:inline distT="0" distB="0" distL="0" distR="0" wp14:anchorId="5AB46945" wp14:editId="56377227">
            <wp:extent cx="6120130" cy="2886710"/>
            <wp:effectExtent l="0" t="0" r="0" b="8890"/>
            <wp:docPr id="1102794086" name="Immagine 1" descr="Immagine che contiene testo, diagramma, schermata, mapp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94086" name="Immagine 1" descr="Immagine che contiene testo, diagramma, schermata, mapp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5F01" w14:textId="20D814DA" w:rsidR="0078731C" w:rsidRPr="002968E6" w:rsidRDefault="0078731C" w:rsidP="0078731C">
      <w:pPr>
        <w:jc w:val="center"/>
        <w:rPr>
          <w:i/>
          <w:iCs/>
          <w:noProof/>
          <w:color w:val="0070C0"/>
        </w:rPr>
      </w:pPr>
      <w:r w:rsidRPr="0078731C">
        <w:rPr>
          <w:i/>
          <w:iCs/>
          <w:noProof/>
          <w:color w:val="0070C0"/>
        </w:rPr>
        <w:t>VLM a lavoro</w:t>
      </w:r>
    </w:p>
    <w:p w14:paraId="5D651A73" w14:textId="77777777" w:rsidR="0078731C" w:rsidRPr="002968E6" w:rsidRDefault="0078731C" w:rsidP="0078731C">
      <w:r w:rsidRPr="002968E6">
        <w:t xml:space="preserve">Un approccio analogo può essere applicato alle mappe, sfruttando le metodologie sviluppate per la previsione di disastri naturali o per l’agricoltura di precisione. Le reti neurali </w:t>
      </w:r>
      <w:proofErr w:type="spellStart"/>
      <w:r w:rsidRPr="002968E6">
        <w:t>convoluzionali</w:t>
      </w:r>
      <w:proofErr w:type="spellEnd"/>
      <w:r w:rsidRPr="002968E6">
        <w:t xml:space="preserve"> (CNN), ad esempio, permettono non solo di etichettare correttamente le diverse zone attraversate dall’acquedotto, ma anche di individuare, tramite correlazioni spaziali e temporali, potenziali criticità ancora non manifeste. L’integrazione di informazioni geologiche, idrogeologiche, urbanistiche e di altri dati aggregati da enti competenti consente </w:t>
      </w:r>
      <w:r w:rsidRPr="002968E6">
        <w:lastRenderedPageBreak/>
        <w:t>infine di stimare la probabilità di eventi rari ma possibili, migliorando la capacità predittiva complessiva del sistema.</w:t>
      </w:r>
    </w:p>
    <w:p w14:paraId="7AEEF336" w14:textId="73A130CD" w:rsidR="0078731C" w:rsidRPr="0078731C" w:rsidRDefault="0078731C" w:rsidP="002968E6">
      <w:pPr>
        <w:rPr>
          <w:b/>
          <w:bCs/>
          <w:color w:val="0070C0"/>
        </w:rPr>
      </w:pPr>
      <w:r w:rsidRPr="0078731C">
        <w:rPr>
          <w:b/>
          <w:bCs/>
          <w:color w:val="0070C0"/>
        </w:rPr>
        <w:t>I componenti e le loro cause di guasto</w:t>
      </w:r>
    </w:p>
    <w:p w14:paraId="5A02E19F" w14:textId="1124B3D5" w:rsidR="002968E6" w:rsidRPr="002968E6" w:rsidRDefault="0078731C" w:rsidP="002968E6">
      <w:r>
        <w:t xml:space="preserve">Ora dobbiamo passare a capire come si guastano i singoli componenti </w:t>
      </w:r>
      <w:r w:rsidRPr="002968E6">
        <w:t>(serbatoi, pompe, motori, tubazioni, valvole, ecc.)</w:t>
      </w:r>
      <w:r>
        <w:t xml:space="preserve">. Senza sorgenti di dati questo potrebbe rappresentare un </w:t>
      </w:r>
      <w:proofErr w:type="spellStart"/>
      <w:r>
        <w:t>problma</w:t>
      </w:r>
      <w:proofErr w:type="spellEnd"/>
      <w:r>
        <w:t xml:space="preserve"> enorme, ma una fonte eterodossa potrebbe darci una mano. </w:t>
      </w:r>
      <w:r w:rsidR="002968E6" w:rsidRPr="002968E6">
        <w:t xml:space="preserve">Analizzando i brevetti relativi ai singoli componenti è possibile estrarre le problematiche tipiche di ciascun elemento, identificando i </w:t>
      </w:r>
      <w:r w:rsidR="00690C88" w:rsidRPr="00690C88">
        <w:rPr>
          <w:b/>
          <w:bCs/>
        </w:rPr>
        <w:t>problemi</w:t>
      </w:r>
      <w:r w:rsidR="00690C88">
        <w:t xml:space="preserve"> </w:t>
      </w:r>
      <w:r w:rsidR="002968E6" w:rsidRPr="002968E6">
        <w:t xml:space="preserve">e le soluzioni proposte nei testi brevettuali. </w:t>
      </w:r>
      <w:r w:rsidR="00690C88">
        <w:t xml:space="preserve">I problemi rappresentano i potenziali guasti o perdite di idealità, da mappare nella nostra analisi del rischio o FMECA). </w:t>
      </w:r>
      <w:r w:rsidR="002968E6" w:rsidRPr="002968E6">
        <w:t>Durante questa fase si possono anche sintetizzare le coppie problema–</w:t>
      </w:r>
      <w:r w:rsidR="002968E6" w:rsidRPr="002968E6">
        <w:rPr>
          <w:b/>
          <w:bCs/>
        </w:rPr>
        <w:t>soluzione</w:t>
      </w:r>
      <w:r w:rsidR="002968E6" w:rsidRPr="002968E6">
        <w:t xml:space="preserve">: tuttavia, poiché spesso a un singolo problema corrispondono molte soluzioni, il risultato è un database a struttura uno-a-molti. Questo approccio consente di selezionare, tra le soluzioni individuate, quella più adatta alle </w:t>
      </w:r>
      <w:r w:rsidR="002968E6" w:rsidRPr="002968E6">
        <w:rPr>
          <w:b/>
          <w:bCs/>
        </w:rPr>
        <w:t xml:space="preserve">condizioni </w:t>
      </w:r>
      <w:r>
        <w:rPr>
          <w:b/>
          <w:bCs/>
        </w:rPr>
        <w:t xml:space="preserve">al contorno </w:t>
      </w:r>
      <w:r>
        <w:t xml:space="preserve">o </w:t>
      </w:r>
      <w:r w:rsidR="002968E6" w:rsidRPr="002968E6">
        <w:rPr>
          <w:b/>
          <w:bCs/>
        </w:rPr>
        <w:t>vincoli</w:t>
      </w:r>
      <w:r w:rsidR="002968E6" w:rsidRPr="002968E6">
        <w:t xml:space="preserve"> specifici del sistema</w:t>
      </w:r>
      <w:r w:rsidR="00690C88">
        <w:t xml:space="preserve"> (spesso descritti in chiaro nel testo)</w:t>
      </w:r>
      <w:r w:rsidR="002968E6" w:rsidRPr="002968E6">
        <w:t>, coerentemente con le informazioni contenute nei brevetti.</w:t>
      </w:r>
    </w:p>
    <w:p w14:paraId="3B9665BB" w14:textId="77777777" w:rsidR="002968E6" w:rsidRPr="002968E6" w:rsidRDefault="002968E6" w:rsidP="002968E6"/>
    <w:p w14:paraId="13C99007" w14:textId="67290306" w:rsidR="002968E6" w:rsidRPr="002968E6" w:rsidRDefault="002968E6" w:rsidP="002968E6">
      <w:r w:rsidRPr="002968E6">
        <w:t xml:space="preserve">Anche solo integrando queste diverse fonti informative, diventa possibile ipotizzare una serie di guasti </w:t>
      </w:r>
      <w:r w:rsidR="00690C88" w:rsidRPr="002968E6">
        <w:rPr>
          <w:b/>
          <w:bCs/>
        </w:rPr>
        <w:t>potenziali</w:t>
      </w:r>
      <w:r w:rsidR="00690C88" w:rsidRPr="002968E6">
        <w:t xml:space="preserve"> </w:t>
      </w:r>
      <w:r w:rsidR="00690C88" w:rsidRPr="00690C88">
        <w:rPr>
          <w:b/>
          <w:bCs/>
        </w:rPr>
        <w:t>endogeni</w:t>
      </w:r>
      <w:r w:rsidR="00690C88">
        <w:t xml:space="preserve"> al sistema e ai suoi componenti </w:t>
      </w:r>
      <w:r w:rsidRPr="002968E6">
        <w:t xml:space="preserve">e stimarne la </w:t>
      </w:r>
      <w:r w:rsidRPr="002968E6">
        <w:rPr>
          <w:b/>
          <w:bCs/>
        </w:rPr>
        <w:t>probabilità</w:t>
      </w:r>
      <w:r w:rsidRPr="002968E6">
        <w:t xml:space="preserve"> di occorrenza</w:t>
      </w:r>
      <w:r w:rsidR="00690C88">
        <w:t xml:space="preserve"> vista la presenza o assenza delle </w:t>
      </w:r>
      <w:r w:rsidR="00690C88" w:rsidRPr="00690C88">
        <w:rPr>
          <w:b/>
          <w:bCs/>
        </w:rPr>
        <w:t>condizioni al contorno</w:t>
      </w:r>
      <w:r w:rsidRPr="002968E6">
        <w:t>.</w:t>
      </w:r>
    </w:p>
    <w:p w14:paraId="36A70EE5" w14:textId="43E918BD" w:rsidR="002968E6" w:rsidRPr="0078731C" w:rsidRDefault="0078731C" w:rsidP="002968E6">
      <w:pPr>
        <w:rPr>
          <w:b/>
          <w:bCs/>
          <w:color w:val="0070C0"/>
        </w:rPr>
      </w:pPr>
      <w:r w:rsidRPr="0078731C">
        <w:rPr>
          <w:b/>
          <w:bCs/>
          <w:color w:val="0070C0"/>
        </w:rPr>
        <w:t>La soluzione</w:t>
      </w:r>
    </w:p>
    <w:p w14:paraId="478000BA" w14:textId="28430DA5" w:rsidR="0078731C" w:rsidRDefault="0078731C" w:rsidP="002968E6">
      <w:r>
        <w:t xml:space="preserve">Ad oggi abbiamo un sistema in grado di unire la parte più recente di avanzamento sulle reti </w:t>
      </w:r>
      <w:proofErr w:type="spellStart"/>
      <w:r>
        <w:t>convoluzionali</w:t>
      </w:r>
      <w:proofErr w:type="spellEnd"/>
      <w:r>
        <w:t xml:space="preserve"> per le immagini con sistemi transformer addestrati sui brevetti e capaci di estrarre i quaternioni componente, problema, soluzioni, condizioni al contorno/vincoli</w:t>
      </w:r>
      <w:r w:rsidR="00004E64">
        <w:t>.</w:t>
      </w:r>
    </w:p>
    <w:p w14:paraId="59ADFFAD" w14:textId="5E79F40B" w:rsidR="00004E64" w:rsidRDefault="00004E64" w:rsidP="002968E6">
      <w:r>
        <w:t xml:space="preserve">Per ciascuno di questi quaternioni è possibile, visto lo schema di impianto trasformato in un equivalente formale (con AND, OR, XOR), stimare gli impatti (severità) e le probabilità di guasto. Questo è sufficiente per un’analisi dei rischi. Se sono disponibili anche le schede tecniche di ciascun componente e le “ombre digitali” eventuali dei componenti di impianto è possibile stimare anche la loro </w:t>
      </w:r>
      <w:proofErr w:type="spellStart"/>
      <w:r w:rsidRPr="00004E64">
        <w:rPr>
          <w:b/>
          <w:bCs/>
          <w:i/>
          <w:iCs/>
        </w:rPr>
        <w:t>detectability</w:t>
      </w:r>
      <w:proofErr w:type="spellEnd"/>
      <w:r>
        <w:t xml:space="preserve"> ed avere una FMECA completa, certamente non esatta ma stimata ottenuta automaticamente </w:t>
      </w:r>
      <w:r w:rsidRPr="00004E64">
        <w:rPr>
          <w:i/>
          <w:iCs/>
        </w:rPr>
        <w:t xml:space="preserve">from </w:t>
      </w:r>
      <w:proofErr w:type="spellStart"/>
      <w:r w:rsidRPr="00004E64">
        <w:rPr>
          <w:i/>
          <w:iCs/>
        </w:rPr>
        <w:t>scretch</w:t>
      </w:r>
      <w:proofErr w:type="spellEnd"/>
      <w:r>
        <w:t>.</w:t>
      </w:r>
    </w:p>
    <w:p w14:paraId="2A05A9FD" w14:textId="77777777" w:rsidR="0078731C" w:rsidRPr="002968E6" w:rsidRDefault="0078731C" w:rsidP="002968E6"/>
    <w:sectPr w:rsidR="0078731C" w:rsidRPr="002968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02A"/>
    <w:rsid w:val="00004E64"/>
    <w:rsid w:val="002968E6"/>
    <w:rsid w:val="0057502A"/>
    <w:rsid w:val="00690C88"/>
    <w:rsid w:val="0078731C"/>
    <w:rsid w:val="00C16BC3"/>
    <w:rsid w:val="00D4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F0A4A"/>
  <w15:chartTrackingRefBased/>
  <w15:docId w15:val="{57B1650C-AFD3-4320-B534-EA2550998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7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7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7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7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7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7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7502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7502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502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502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502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502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502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502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502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502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Gualtiero Fantoni</dc:creator>
  <cp:keywords/>
  <dc:description/>
  <cp:lastModifiedBy>Gualtiero Fantoni</cp:lastModifiedBy>
  <cp:revision>1</cp:revision>
  <dcterms:created xsi:type="dcterms:W3CDTF">2025-10-07T10:41:00Z</dcterms:created>
  <dcterms:modified xsi:type="dcterms:W3CDTF">2025-10-07T16:24:00Z</dcterms:modified>
</cp:coreProperties>
</file>