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/>
        <w:spacing w:lineRule="auto" w:line="276" w:before="0" w:after="60"/>
        <w:ind w:firstLine="720"/>
        <w:rPr>
          <w:rFonts w:ascii="Arial" w:hAnsi="Arial" w:eastAsia="Arial" w:cs="Arial"/>
          <w:sz w:val="52"/>
          <w:szCs w:val="52"/>
        </w:rPr>
      </w:pPr>
      <w:bookmarkStart w:id="0" w:name="_gjdgxs"/>
      <w:bookmarkEnd w:id="0"/>
      <w:r>
        <w:rPr>
          <w:rFonts w:eastAsia="Arial" w:cs="Arial" w:ascii="Arial" w:hAnsi="Arial"/>
          <w:sz w:val="52"/>
          <w:szCs w:val="52"/>
        </w:rPr>
        <w:t xml:space="preserve">Lista de Características </w:t>
      </w:r>
    </w:p>
    <w:p>
      <w:pPr>
        <w:pStyle w:val="Normal"/>
        <w:keepNext/>
        <w:keepLines/>
        <w:spacing w:lineRule="auto" w:line="276" w:before="0" w:after="320"/>
        <w:rPr>
          <w:rFonts w:ascii="Arial" w:hAnsi="Arial" w:eastAsia="Arial" w:cs="Arial"/>
          <w:color w:val="666666"/>
          <w:sz w:val="30"/>
          <w:szCs w:val="30"/>
        </w:rPr>
      </w:pPr>
      <w:bookmarkStart w:id="1" w:name="_30j0zll"/>
      <w:bookmarkEnd w:id="1"/>
      <w:r>
        <w:rPr>
          <w:rFonts w:eastAsia="Arial" w:cs="Arial" w:ascii="Arial" w:hAnsi="Arial"/>
          <w:color w:val="666666"/>
          <w:sz w:val="30"/>
          <w:szCs w:val="30"/>
        </w:rPr>
        <w:t>Descrição das Características</w:t>
      </w:r>
    </w:p>
    <w:p>
      <w:pPr>
        <w:pStyle w:val="Normal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10245" w:type="dxa"/>
        <w:jc w:val="left"/>
        <w:tblInd w:w="-1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24"/>
        <w:gridCol w:w="2446"/>
        <w:gridCol w:w="6975"/>
      </w:tblGrid>
      <w:tr>
        <w:trPr>
          <w:trHeight w:val="380" w:hRule="atLeast"/>
        </w:trPr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#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  <w:tcMar>
              <w:left w:w="90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Característica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Descrição</w:t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1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Sistema para controlar os gastos e lucros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O cliente poderá controlar os gastos referentes às despesas para manutenção do estabelecimento, e os ganhos relativos aos recebidos pela prestação de serviço.</w:t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Sistema gerenciador de estoque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O cliente poderá consultar as mercadorias que possui em estoque possui, visualizar a quantidade de produtos separados por tipos e ser alertado quando o estoque chegar a quantidade mínima, preestabelecida pelo cliente.</w:t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3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Programa de cálculo automático após inserção de valores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O programa será capaz de calcular o valor total a ser pago pelo cliente, de acordo com o consumo.</w:t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4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Cadastro de clientes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Cadastro de clientes que costumam realizar pedidos para entrega.</w:t>
            </w:r>
          </w:p>
        </w:tc>
      </w:tr>
      <w:tr>
        <w:trPr>
          <w:trHeight w:val="967" w:hRule="atLeast"/>
        </w:trPr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5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Código para os produtos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Codificar os produtos para facilitar a inserção de pedidos e para a cobrança dos mesmos.</w:t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6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563C1"/>
              </w:rPr>
            </w:pPr>
            <w:r>
              <w:rPr>
                <w:rFonts w:eastAsia="Calibri" w:cs="Calibri"/>
                <w:color w:val="000000"/>
              </w:rPr>
              <w:t>Numeração das mesas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 xml:space="preserve">A numeração da mesa visa vincular os pedidos realizados ao número da mesa para que não desvio do pedido feito, bem como da cobrança pelo consumo. </w:t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7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Controle de Pratos e de acordo com o cardápio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Acompanhar as refeições servidas de acordo com o cardápio oferecido.</w:t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8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Check-up de entregas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Acompanhamento das entregas e comparando-as com os pedidos realizados.</w:t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9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i/>
                <w:color w:val="000000"/>
                <w:u w:val="single"/>
              </w:rPr>
              <w:t>Aluguel.</w:t>
            </w:r>
            <w:r>
              <w:rPr>
                <w:rFonts w:eastAsia="Calibri" w:cs="Calibri"/>
                <w:color w:val="000000"/>
              </w:rPr>
              <w:t xml:space="preserve"> Água. Luz. Produtos de Limpeza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Visualização dos gastos com despesas recorrentes.</w:t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10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Controle de prejuízos por anotações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Sistema capaz de diminuir prejuízos causados por erros de anotações.</w:t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11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Prazos sugeridos por vezes de utilização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Sugestão de prazo para atendimento, de acordo com inserções anteriores.</w:t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13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Controle de acesso com comanda?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14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Programa para anotações de afazeres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15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Escrita de compromissos em específico através de fala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16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Monitoramento no caixa e no espaço comum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17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Planilha de pagamentos separados por tipos: contas aluguel da padaria, contas das entregas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18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Sistema para administrar a entrada e saída dos funcionários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19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Controle de férias dos funcionários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20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Controle de pagamentos dos funcionários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21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Controle de pagamentos dos fornecedores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22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Sistema para anotar os pedidos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23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Cores diferentes no local de fundo das tarefas de acordo com o limite de tempo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2</Pages>
  <Words>340</Words>
  <Characters>1823</Characters>
  <CharactersWithSpaces>2105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2018-10-24T11:32:35Z</dcterms:modified>
  <cp:revision>1</cp:revision>
  <dc:subject/>
  <dc:title/>
</cp:coreProperties>
</file>