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Pr="003E36F0" w:rsidR="00DD544D" w:rsidP="30A0DF59" w:rsidRDefault="00DD544D" w14:paraId="4D482A70" wp14:textId="77777777" wp14:noSpellErr="1">
      <w:pPr>
        <w:pStyle w:val="Ttulo"/>
        <w:rPr>
          <w:rFonts w:ascii="Times New Roman" w:hAnsi="Times New Roman" w:cs="Times New Roman"/>
          <w:b w:val="1"/>
          <w:bCs w:val="1"/>
        </w:rPr>
      </w:pPr>
      <w:bookmarkStart w:name="_g8f0jmdqgcdf" w:id="0"/>
      <w:bookmarkEnd w:id="0"/>
      <w:r w:rsidRPr="30A0DF59" w:rsidR="30A0DF59">
        <w:rPr>
          <w:rFonts w:ascii="Times New Roman" w:hAnsi="Times New Roman" w:cs="Times New Roman"/>
          <w:b w:val="1"/>
          <w:bCs w:val="1"/>
          <w:sz w:val="40"/>
          <w:szCs w:val="40"/>
        </w:rPr>
        <w:t>Glossário</w:t>
      </w:r>
      <w:bookmarkStart w:name="_GoBack" w:id="1"/>
      <w:bookmarkEnd w:id="1"/>
    </w:p>
    <w:p xmlns:wp14="http://schemas.microsoft.com/office/word/2010/wordml" w:rsidRPr="003E36F0" w:rsidR="00DD544D" w:rsidRDefault="00DD544D" w14:paraId="672A6659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3E36F0" w:rsidR="00DD544D" w:rsidRDefault="00DD544D" w14:paraId="0A37501D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919"/>
        <w:gridCol w:w="7726"/>
      </w:tblGrid>
      <w:tr xmlns:wp14="http://schemas.microsoft.com/office/word/2010/wordml" w:rsidRPr="003E36F0" w:rsidR="00DD544D" w:rsidTr="30A0DF59" w14:paraId="082E31A6" wp14:textId="77777777">
        <w:trPr>
          <w:trHeight w:val="560"/>
        </w:trPr>
        <w:tc>
          <w:tcPr>
            <w:tcW w:w="191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3E36F0" w:rsidR="00DD544D" w:rsidP="30A0DF59" w:rsidRDefault="00DD544D" w14:paraId="72478093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A0DF59" w:rsidR="30A0DF5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Termo, Conceito ou Abreviação</w:t>
            </w:r>
          </w:p>
        </w:tc>
        <w:tc>
          <w:tcPr>
            <w:tcW w:w="7726" w:type="dxa"/>
            <w:tcBorders>
              <w:top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3E36F0" w:rsidR="00DD544D" w:rsidP="30A0DF59" w:rsidRDefault="00DD544D" w14:paraId="56EB3792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A0DF59" w:rsidR="30A0DF5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Definição</w:t>
            </w:r>
          </w:p>
        </w:tc>
      </w:tr>
      <w:tr xmlns:wp14="http://schemas.microsoft.com/office/word/2010/wordml" w:rsidRPr="003E36F0" w:rsidR="00DD544D" w:rsidTr="30A0DF59" w14:paraId="35B2B9C4" wp14:textId="77777777">
        <w:trPr>
          <w:trHeight w:val="1560"/>
        </w:trPr>
        <w:tc>
          <w:tcPr>
            <w:tcW w:w="191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3E36F0" w:rsidR="00DD544D" w:rsidP="30A0DF59" w:rsidRDefault="00DD544D" w14:paraId="057D2678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A0DF59" w:rsidR="30A0DF59"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“Happy-hour”</w:t>
            </w:r>
          </w:p>
        </w:tc>
        <w:tc>
          <w:tcPr>
            <w:tcW w:w="7726" w:type="dxa"/>
            <w:tcBorders>
              <w:top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3E36F0" w:rsidR="00DD544D" w:rsidP="30A0DF59" w:rsidRDefault="00DD544D" w14:paraId="2A2D7C99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A0DF59" w:rsidR="30A0DF59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(em </w:t>
            </w:r>
            <w:hyperlink r:id="Re0169edcdfdb4259">
              <w:r w:rsidRPr="30A0DF59" w:rsidR="30A0DF59">
                <w:rPr>
                  <w:rStyle w:val="Hyperlink"/>
                  <w:rFonts w:ascii="Times New Roman" w:hAnsi="Times New Roman" w:eastAsia="Times New Roman" w:cs="Times New Roman"/>
                  <w:color w:val="000000" w:themeColor="text1" w:themeTint="FF" w:themeShade="FF"/>
                  <w:sz w:val="24"/>
                  <w:szCs w:val="24"/>
                  <w:highlight w:val="white"/>
                </w:rPr>
                <w:t>português</w:t>
              </w:r>
            </w:hyperlink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: </w:t>
            </w:r>
            <w:r w:rsidRPr="30A0DF59" w:rsidR="30A0DF59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hora feliz</w:t>
            </w:r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 é o nome dado à comemoração</w:t>
            </w:r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white"/>
              </w:rPr>
              <w:t xml:space="preserve"> </w:t>
            </w:r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informal, feita geralmente por colegas</w:t>
            </w:r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white"/>
              </w:rPr>
              <w:t xml:space="preserve"> </w:t>
            </w:r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 estudo</w:t>
            </w:r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white"/>
              </w:rPr>
              <w:t xml:space="preserve"> </w:t>
            </w:r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 </w:t>
            </w:r>
            <w:hyperlink r:id="R7e502ef11cac4fca">
              <w:r w:rsidRPr="30A0DF59" w:rsidR="30A0DF59">
                <w:rPr>
                  <w:rStyle w:val="Hyperlink"/>
                  <w:rFonts w:ascii="Times New Roman" w:hAnsi="Times New Roman" w:eastAsia="Times New Roman" w:cs="Times New Roman"/>
                  <w:color w:val="000000" w:themeColor="text1" w:themeTint="FF" w:themeShade="FF"/>
                  <w:sz w:val="24"/>
                  <w:szCs w:val="24"/>
                  <w:highlight w:val="white"/>
                </w:rPr>
                <w:t>trabalho</w:t>
              </w:r>
            </w:hyperlink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 após a execução de alguma tarefa ou ao fim de um expediente. Tais comemorações são comuns em várias partes do mundo e em grandes cidades no Brasil e em Portugal.</w:t>
            </w:r>
          </w:p>
        </w:tc>
      </w:tr>
      <w:tr xmlns:wp14="http://schemas.microsoft.com/office/word/2010/wordml" w:rsidRPr="003E36F0" w:rsidR="00DD544D" w:rsidTr="30A0DF59" w14:paraId="74BEA87F" wp14:textId="77777777">
        <w:trPr>
          <w:trHeight w:val="373"/>
        </w:trPr>
        <w:tc>
          <w:tcPr>
            <w:tcW w:w="1919" w:type="dxa"/>
            <w:tcBorders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3E36F0" w:rsidR="00DD544D" w:rsidP="30A0DF59" w:rsidRDefault="00DD544D" w14:paraId="5E65B9DD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“Vouchers”</w:t>
            </w:r>
          </w:p>
        </w:tc>
        <w:tc>
          <w:tcPr>
            <w:tcW w:w="7726" w:type="dxa"/>
            <w:tcBorders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3E36F0" w:rsidR="00DD544D" w:rsidP="30A0DF59" w:rsidRDefault="00DD544D" w14:paraId="5F03815C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A0DF59" w:rsidR="30A0DF59"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Vale refeição</w:t>
            </w:r>
            <w:r w:rsidRPr="30A0DF59" w:rsidR="30A0DF59"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 xml:space="preserve"> ou</w:t>
            </w:r>
            <w:r w:rsidRPr="30A0DF59" w:rsidR="30A0DF59"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 xml:space="preserve"> ticket restaurante</w:t>
            </w:r>
            <w:r w:rsidRPr="30A0DF59" w:rsidR="30A0DF59"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3E36F0" w:rsidR="00DD544D" w:rsidTr="30A0DF59" w14:paraId="433A2B37" wp14:textId="77777777">
        <w:trPr>
          <w:trHeight w:val="509"/>
        </w:trPr>
        <w:tc>
          <w:tcPr>
            <w:tcW w:w="1919" w:type="dxa"/>
            <w:tcBorders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3E36F0" w:rsidR="00DD544D" w:rsidP="30A0DF59" w:rsidRDefault="00DD544D" w14:paraId="4E89B32F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A0DF59" w:rsidR="30A0DF5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Comanda de consumo</w:t>
            </w:r>
          </w:p>
        </w:tc>
        <w:tc>
          <w:tcPr>
            <w:tcW w:w="7726" w:type="dxa"/>
            <w:tcBorders>
              <w:bottom w:val="single" w:color="FF9900" w:sz="8" w:space="0"/>
              <w:right w:val="single" w:color="FF9900" w:sz="8" w:space="0"/>
            </w:tcBorders>
            <w:shd w:val="clear" w:color="auto" w:fill="auto"/>
            <w:tcMar/>
          </w:tcPr>
          <w:p w:rsidRPr="003E36F0" w:rsidR="00DD544D" w:rsidP="30A0DF59" w:rsidRDefault="009C51AA" w14:paraId="5BEF4B62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0A0DF59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5F5F5"/>
              </w:rPr>
              <w:t>Pedidos de clientes anotados pelos garçons em restaurantes ou estabelecimentos comerciais.</w:t>
            </w:r>
          </w:p>
        </w:tc>
      </w:tr>
    </w:tbl>
    <w:p xmlns:wp14="http://schemas.microsoft.com/office/word/2010/wordml" w:rsidRPr="003E36F0" w:rsidR="00DD544D" w:rsidP="30A0DF59" w:rsidRDefault="00DD544D" w14:paraId="5DAB6C7B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Pr="003E36F0" w:rsidR="00DD544D">
      <w:pgSz w:w="11906" w:h="16838" w:orient="portrait"/>
      <w:pgMar w:top="850" w:right="1440" w:bottom="850" w:left="1215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AA"/>
    <w:rsid w:val="003E36F0"/>
    <w:rsid w:val="009C51AA"/>
    <w:rsid w:val="00DD544D"/>
    <w:rsid w:val="30A0D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3E24FB-C0F8-488D-ABDC-FC4C8A30A89D}"/>
  <w14:docId w14:val="638E211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line="276" w:lineRule="auto"/>
    </w:pPr>
    <w:rPr>
      <w:rFonts w:ascii="Arial" w:hAnsi="Arial" w:eastAsia="Arial" w:cs="Arial"/>
      <w:kern w:val="1"/>
      <w:sz w:val="22"/>
      <w:szCs w:val="22"/>
      <w:lang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Hyperlink">
    <w:name w:val="Hyperlink"/>
    <w:rPr>
      <w:color w:val="000080"/>
      <w:u w:val="single"/>
      <w:lang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pt.wikipedia.org/wiki/L&#237;ngua_portuguesa" TargetMode="External" Id="Re0169edcdfdb4259" /><Relationship Type="http://schemas.openxmlformats.org/officeDocument/2006/relationships/hyperlink" Target="https://pt.wikipedia.org/wiki/Trabalho" TargetMode="External" Id="R7e502ef11cac4f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4</revision>
  <lastPrinted>1601-01-01T00:00:00.0000000Z</lastPrinted>
  <dcterms:created xsi:type="dcterms:W3CDTF">2019-02-19T00:58:00.0000000Z</dcterms:created>
  <dcterms:modified xsi:type="dcterms:W3CDTF">2019-02-19T00:58:54.0252310Z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