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E26" w:rsidRPr="000D3E26" w:rsidRDefault="000D3E26" w:rsidP="000D3E26">
      <w:pPr>
        <w:keepNext/>
        <w:keepLines/>
        <w:spacing w:after="60" w:line="276" w:lineRule="auto"/>
        <w:rPr>
          <w:rFonts w:ascii="Arial" w:eastAsia="Arial" w:hAnsi="Arial" w:cs="Arial"/>
          <w:sz w:val="52"/>
          <w:szCs w:val="52"/>
          <w:lang w:eastAsia="pt-BR"/>
        </w:rPr>
      </w:pPr>
      <w:bookmarkStart w:id="0" w:name="_4whqtu2ksp2m"/>
      <w:bookmarkEnd w:id="0"/>
      <w:r w:rsidRPr="000D3E26">
        <w:rPr>
          <w:rFonts w:ascii="Arial" w:eastAsia="Arial" w:hAnsi="Arial" w:cs="Arial"/>
          <w:sz w:val="52"/>
          <w:szCs w:val="52"/>
          <w:lang w:eastAsia="pt-BR"/>
        </w:rPr>
        <w:t xml:space="preserve">Lista de Características  </w:t>
      </w:r>
    </w:p>
    <w:p w:rsidR="000D3E26" w:rsidRPr="007C19EB" w:rsidRDefault="000D3E26" w:rsidP="007C19EB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  <w:szCs w:val="30"/>
          <w:lang w:eastAsia="pt-BR"/>
        </w:rPr>
      </w:pPr>
      <w:bookmarkStart w:id="1" w:name="_2waxkzd9njbq"/>
      <w:bookmarkEnd w:id="1"/>
      <w:r w:rsidRPr="000D3E26">
        <w:rPr>
          <w:rFonts w:ascii="Arial" w:eastAsia="Arial" w:hAnsi="Arial" w:cs="Arial"/>
          <w:color w:val="666666"/>
          <w:sz w:val="30"/>
          <w:szCs w:val="30"/>
          <w:lang w:eastAsia="pt-BR"/>
        </w:rPr>
        <w:t>(P)rioridade X (E)sforço X (R)isco X (B)aseline</w:t>
      </w:r>
    </w:p>
    <w:p w:rsidR="000D3E26" w:rsidRPr="000D3E26" w:rsidRDefault="000D3E26" w:rsidP="000D3E26">
      <w:pPr>
        <w:spacing w:after="0" w:line="276" w:lineRule="auto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Legenda:</w:t>
      </w:r>
    </w:p>
    <w:p w:rsidR="000D3E26" w:rsidRPr="000D3E26" w:rsidRDefault="000D3E26" w:rsidP="000D3E26">
      <w:pPr>
        <w:spacing w:after="0" w:line="276" w:lineRule="auto"/>
        <w:ind w:left="709" w:hanging="420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(P):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ab/>
        <w:t>Prioridade da característica definida pelo cliente.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C: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ab/>
        <w:t>Crítica (não tem sentido desenvolver esta versão do sistema sem esta característica)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I: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ab/>
        <w:t>Importante (podemos conviver sem esta característica nesta versão do sistema)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U: Útil (esta característica pode ser útil, mas não fará falta nesta versão do sistema)</w:t>
      </w:r>
    </w:p>
    <w:p w:rsidR="000D3E26" w:rsidRPr="000D3E26" w:rsidRDefault="000D3E26" w:rsidP="000D3E26">
      <w:pPr>
        <w:spacing w:after="0" w:line="276" w:lineRule="auto"/>
        <w:ind w:left="709" w:hanging="420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(E):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ab/>
        <w:t>Esforço da característica definido pela equipe de desenvolvimento.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A: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ab/>
        <w:t>Alto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M: Médio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B: Baixo</w:t>
      </w:r>
    </w:p>
    <w:p w:rsidR="000D3E26" w:rsidRPr="000D3E26" w:rsidRDefault="000D3E26" w:rsidP="000D3E26">
      <w:pPr>
        <w:spacing w:after="0" w:line="276" w:lineRule="auto"/>
        <w:ind w:left="709" w:hanging="420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(R):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ab/>
        <w:t xml:space="preserve">Risco </w:t>
      </w:r>
      <w:r w:rsidR="00D56AC4" w:rsidRPr="000D3E26">
        <w:rPr>
          <w:rFonts w:ascii="Arial" w:eastAsia="Arial" w:hAnsi="Arial" w:cs="Arial"/>
          <w:sz w:val="18"/>
          <w:szCs w:val="18"/>
          <w:lang w:eastAsia="pt-BR"/>
        </w:rPr>
        <w:t>de a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 xml:space="preserve"> característica não ser implementada dentro do prazo e custo definido pela equipe de desenvolvimento.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A:</w:t>
      </w:r>
      <w:r w:rsidRPr="000D3E26">
        <w:rPr>
          <w:rFonts w:ascii="Arial" w:eastAsia="Arial" w:hAnsi="Arial" w:cs="Arial"/>
          <w:sz w:val="18"/>
          <w:szCs w:val="18"/>
          <w:lang w:eastAsia="pt-BR"/>
        </w:rPr>
        <w:tab/>
        <w:t>Alto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M: Médio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B: Baixo</w:t>
      </w:r>
    </w:p>
    <w:p w:rsidR="000D3E26" w:rsidRPr="000D3E26" w:rsidRDefault="000D3E26" w:rsidP="000D3E26">
      <w:pPr>
        <w:spacing w:after="0" w:line="276" w:lineRule="auto"/>
        <w:ind w:left="709" w:hanging="420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(B): Baseline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1: Primeira versão do sistema (contém todas as características críticas, podendo ter algumas características importantes e úteis).</w:t>
      </w:r>
    </w:p>
    <w:p w:rsidR="000D3E26" w:rsidRP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2: Segunda versão do sistema (contém todas as características Importantes, podendo ter algumas características úteis).</w:t>
      </w:r>
    </w:p>
    <w:p w:rsidR="000D3E26" w:rsidRDefault="000D3E26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  <w:r w:rsidRPr="000D3E26">
        <w:rPr>
          <w:rFonts w:ascii="Arial" w:eastAsia="Arial" w:hAnsi="Arial" w:cs="Arial"/>
          <w:sz w:val="18"/>
          <w:szCs w:val="18"/>
          <w:lang w:eastAsia="pt-BR"/>
        </w:rPr>
        <w:t>3: Terceira versão do sistema (contém todas as características úteis).</w:t>
      </w:r>
    </w:p>
    <w:p w:rsidR="00C55E0E" w:rsidRDefault="00C55E0E" w:rsidP="000D3E26">
      <w:pPr>
        <w:spacing w:after="0" w:line="276" w:lineRule="auto"/>
        <w:ind w:left="1279" w:hanging="285"/>
        <w:rPr>
          <w:rFonts w:ascii="Arial" w:eastAsia="Arial" w:hAnsi="Arial" w:cs="Arial"/>
          <w:sz w:val="18"/>
          <w:szCs w:val="18"/>
          <w:lang w:eastAsia="pt-BR"/>
        </w:rPr>
      </w:pPr>
    </w:p>
    <w:p w:rsidR="000D3E26" w:rsidRPr="000D3E26" w:rsidRDefault="000D3E26" w:rsidP="000D3E26">
      <w:pPr>
        <w:spacing w:after="0" w:line="276" w:lineRule="auto"/>
        <w:jc w:val="center"/>
        <w:rPr>
          <w:rFonts w:ascii="Arial" w:eastAsia="Arial" w:hAnsi="Arial" w:cs="Arial"/>
          <w:lang w:eastAsia="pt-BR"/>
        </w:rPr>
      </w:pPr>
    </w:p>
    <w:tbl>
      <w:tblPr>
        <w:tblW w:w="8505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29"/>
        <w:gridCol w:w="5516"/>
        <w:gridCol w:w="615"/>
        <w:gridCol w:w="615"/>
        <w:gridCol w:w="615"/>
        <w:gridCol w:w="615"/>
      </w:tblGrid>
      <w:tr w:rsidR="000D3E26" w:rsidRPr="000D3E26" w:rsidTr="000D3E2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bookmarkStart w:id="2" w:name="_Hlk528749236"/>
            <w:r w:rsidRPr="000D3E26">
              <w:rPr>
                <w:rFonts w:ascii="Arial" w:eastAsia="Arial" w:hAnsi="Arial" w:cs="Arial"/>
                <w:lang w:eastAsia="pt-BR"/>
              </w:rPr>
              <w:t>#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(B)</w:t>
            </w:r>
          </w:p>
        </w:tc>
      </w:tr>
      <w:tr w:rsidR="000D3E26" w:rsidRPr="000D3E26" w:rsidTr="005A66E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422F3F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9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0D3E26" w:rsidRDefault="000D3E26" w:rsidP="000D3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Sistema para controlar os gastos e lucros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4D30BE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912291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912291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1</w:t>
            </w:r>
          </w:p>
        </w:tc>
      </w:tr>
      <w:tr w:rsidR="000D3E26" w:rsidRPr="000D3E26" w:rsidTr="005A66E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422F3F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10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0D3E26" w:rsidRDefault="000D3E26" w:rsidP="000D3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Sistema gerenciador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A8230C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A8230C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912291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1</w:t>
            </w:r>
          </w:p>
        </w:tc>
      </w:tr>
      <w:tr w:rsidR="000D3E26" w:rsidRPr="00A8230C" w:rsidTr="005A66E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422F3F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11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0D3E26" w:rsidRDefault="000D3E26" w:rsidP="000D3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Programa de cálculo automático após inserção de valores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A8230C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A8230C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A8230C" w:rsidRDefault="00912291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A8230C">
              <w:rPr>
                <w:rFonts w:ascii="Arial" w:eastAsia="Arial" w:hAnsi="Arial" w:cs="Arial"/>
                <w:lang w:eastAsia="pt-BR"/>
              </w:rPr>
              <w:t>1</w:t>
            </w:r>
          </w:p>
        </w:tc>
      </w:tr>
      <w:tr w:rsidR="000D3E26" w:rsidRPr="00A8230C" w:rsidTr="005A66E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422F3F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1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0D3E26" w:rsidRDefault="000D3E26" w:rsidP="000D3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Cadastro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A8230C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A8230C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A8230C" w:rsidRDefault="00912291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A8230C">
              <w:rPr>
                <w:rFonts w:ascii="Arial" w:eastAsia="Arial" w:hAnsi="Arial" w:cs="Arial"/>
                <w:lang w:eastAsia="pt-BR"/>
              </w:rPr>
              <w:t>1</w:t>
            </w:r>
          </w:p>
        </w:tc>
      </w:tr>
      <w:tr w:rsidR="000D3E26" w:rsidRPr="00A8230C" w:rsidTr="005A66ED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422F3F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2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0D3E26" w:rsidRDefault="000D3E26" w:rsidP="000D3E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Código para 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E26" w:rsidRPr="000D3E26" w:rsidRDefault="000D3E26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241C29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0D3E26" w:rsidRDefault="00241C29" w:rsidP="000D3E2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3E26" w:rsidRPr="00A8230C" w:rsidRDefault="00912291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A8230C">
              <w:rPr>
                <w:rFonts w:ascii="Arial" w:eastAsia="Arial" w:hAnsi="Arial" w:cs="Arial"/>
                <w:lang w:eastAsia="pt-BR"/>
              </w:rPr>
              <w:t>1</w:t>
            </w:r>
          </w:p>
        </w:tc>
      </w:tr>
      <w:tr w:rsidR="00A8230C" w:rsidRPr="00A8230C" w:rsidTr="00A10F97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F3F" w:rsidRPr="000D3E26" w:rsidRDefault="00422F3F" w:rsidP="00422F3F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bookmarkStart w:id="3" w:name="_Hlk528084923"/>
            <w:r>
              <w:rPr>
                <w:rFonts w:ascii="Arial" w:eastAsia="Arial" w:hAnsi="Arial" w:cs="Arial"/>
                <w:lang w:eastAsia="pt-BR"/>
              </w:rPr>
              <w:t>4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8230C" w:rsidRDefault="00A8230C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 de Pratos e de acordo com o cardápio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30C" w:rsidRPr="000D3E26" w:rsidRDefault="00A8230C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30C" w:rsidRPr="000D3E26" w:rsidRDefault="00241C29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30C" w:rsidRPr="000D3E26" w:rsidRDefault="00241C29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8230C" w:rsidRPr="00A8230C" w:rsidRDefault="00A8230C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B15B40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422F3F" w:rsidP="00B15B40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6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B15B40">
            <w:pPr>
              <w:rPr>
                <w:rFonts w:ascii="Calibri" w:hAnsi="Calibri" w:cs="Calibri"/>
                <w:color w:val="000000"/>
              </w:rPr>
            </w:pPr>
            <w:r w:rsidRPr="00D56AC4">
              <w:rPr>
                <w:rFonts w:ascii="Calibri" w:hAnsi="Calibri" w:cs="Calibri"/>
                <w:iCs/>
                <w:color w:val="000000"/>
              </w:rPr>
              <w:t xml:space="preserve">Gestão de </w:t>
            </w:r>
            <w:r>
              <w:rPr>
                <w:rFonts w:ascii="Calibri" w:hAnsi="Calibri" w:cs="Calibri"/>
                <w:iCs/>
                <w:color w:val="000000"/>
              </w:rPr>
              <w:t>a</w:t>
            </w:r>
            <w:r w:rsidRPr="00D56AC4">
              <w:rPr>
                <w:rFonts w:ascii="Calibri" w:hAnsi="Calibri" w:cs="Calibri"/>
                <w:iCs/>
                <w:color w:val="000000"/>
              </w:rPr>
              <w:t>lugu</w:t>
            </w:r>
            <w:r>
              <w:rPr>
                <w:rFonts w:ascii="Calibri" w:hAnsi="Calibri" w:cs="Calibri"/>
                <w:iCs/>
                <w:color w:val="000000"/>
              </w:rPr>
              <w:t>é</w:t>
            </w:r>
            <w:r w:rsidRPr="00D56AC4">
              <w:rPr>
                <w:rFonts w:ascii="Calibri" w:hAnsi="Calibri" w:cs="Calibri"/>
                <w:iCs/>
                <w:color w:val="000000"/>
              </w:rPr>
              <w:t>is: água, luz, produtos e limpeza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B15B40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B15B40">
            <w:pPr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B15B40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B15B40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1</w:t>
            </w:r>
            <w:r w:rsidR="00740227">
              <w:rPr>
                <w:rFonts w:ascii="Arial" w:eastAsia="Arial" w:hAnsi="Arial" w:cs="Arial"/>
                <w:lang w:eastAsia="pt-BR"/>
              </w:rPr>
              <w:t>4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5D53F2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Monitoramento no caixa e no espaço comum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lastRenderedPageBreak/>
              <w:t>1</w:t>
            </w:r>
            <w:r w:rsidR="00740227">
              <w:rPr>
                <w:rFonts w:ascii="Arial" w:eastAsia="Arial" w:hAnsi="Arial" w:cs="Arial"/>
                <w:lang w:eastAsia="pt-BR"/>
              </w:rPr>
              <w:t>5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Planilha de pagamentos separados por tipos: contas aluguel da padaria, contas das entregas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1</w:t>
            </w:r>
            <w:r w:rsidR="00740227">
              <w:rPr>
                <w:rFonts w:ascii="Arial" w:eastAsia="Arial" w:hAnsi="Arial" w:cs="Arial"/>
                <w:lang w:eastAsia="pt-BR"/>
              </w:rPr>
              <w:t>6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Sistema para administrar a entrada e saída dos funcionários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7C19EB">
        <w:trPr>
          <w:trHeight w:val="737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1</w:t>
            </w:r>
            <w:r w:rsidR="00740227">
              <w:rPr>
                <w:rFonts w:ascii="Arial" w:eastAsia="Arial" w:hAnsi="Arial" w:cs="Arial"/>
                <w:lang w:eastAsia="pt-BR"/>
              </w:rPr>
              <w:t>7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 de férias dos funcionários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740227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18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 de pagamentos dos funcionários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7C19EB">
        <w:trPr>
          <w:trHeight w:val="544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740227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19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 de pagamentos dos fornecedores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2</w:t>
            </w:r>
            <w:r w:rsidR="00740227">
              <w:rPr>
                <w:rFonts w:ascii="Arial" w:eastAsia="Arial" w:hAnsi="Arial" w:cs="Arial"/>
                <w:lang w:eastAsia="pt-BR"/>
              </w:rPr>
              <w:t>0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Sistema para anotar os pedidos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2</w:t>
            </w:r>
          </w:p>
        </w:tc>
      </w:tr>
      <w:tr w:rsidR="00D56AC4" w:rsidRPr="00A8230C" w:rsidTr="004E55E6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6AC4" w:rsidRPr="000D3E26" w:rsidRDefault="00422F3F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3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422F3F" w:rsidP="00A8230C">
            <w:pPr>
              <w:rPr>
                <w:rFonts w:ascii="Calibri" w:hAnsi="Calibri" w:cs="Calibri"/>
                <w:color w:val="000000"/>
              </w:rPr>
            </w:pPr>
            <w:r>
              <w:t xml:space="preserve">Numeração das </w:t>
            </w:r>
            <w:r w:rsidRPr="00B22539">
              <w:t>m</w:t>
            </w:r>
            <w:bookmarkStart w:id="4" w:name="_GoBack"/>
            <w:bookmarkEnd w:id="4"/>
            <w:r w:rsidRPr="00B22539">
              <w:t>esas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3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422F3F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5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Check-up de entregas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750ECD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3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422F3F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7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 de prejuízos por anotações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3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422F3F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8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Prazos sugeridos por vezes de utilização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3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1</w:t>
            </w:r>
            <w:r w:rsidR="00740227">
              <w:rPr>
                <w:rFonts w:ascii="Arial" w:eastAsia="Arial" w:hAnsi="Arial" w:cs="Arial"/>
                <w:lang w:eastAsia="pt-BR"/>
              </w:rPr>
              <w:t>2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Controle de acesso com comanda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3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 w:rsidRPr="000D3E26">
              <w:rPr>
                <w:rFonts w:ascii="Arial" w:eastAsia="Arial" w:hAnsi="Arial" w:cs="Arial"/>
                <w:lang w:eastAsia="pt-BR"/>
              </w:rPr>
              <w:t>1</w:t>
            </w:r>
            <w:r w:rsidR="00740227">
              <w:rPr>
                <w:rFonts w:ascii="Arial" w:eastAsia="Arial" w:hAnsi="Arial" w:cs="Arial"/>
                <w:lang w:eastAsia="pt-BR"/>
              </w:rPr>
              <w:t>3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Programa para anotações de afazeres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3</w:t>
            </w:r>
          </w:p>
        </w:tc>
      </w:tr>
      <w:tr w:rsidR="00D56AC4" w:rsidRPr="00A8230C" w:rsidTr="007C19EB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740227" w:rsidRDefault="00740227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u w:val="single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21</w:t>
            </w:r>
          </w:p>
        </w:tc>
        <w:tc>
          <w:tcPr>
            <w:tcW w:w="55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Default="00D56AC4" w:rsidP="00A823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Cores diferentes no local de fundo das tarefas de acordo com o limite de tempo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AC4" w:rsidRPr="000D3E26" w:rsidRDefault="00D56AC4" w:rsidP="00A8230C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lang w:eastAsia="pt-BR"/>
              </w:rPr>
            </w:pPr>
            <w:r>
              <w:rPr>
                <w:rFonts w:ascii="Arial" w:eastAsia="Arial" w:hAnsi="Arial" w:cs="Arial"/>
                <w:lang w:eastAsia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56AC4" w:rsidRPr="00A8230C" w:rsidRDefault="00D56AC4" w:rsidP="00A8230C">
            <w:pPr>
              <w:jc w:val="center"/>
              <w:rPr>
                <w:rFonts w:ascii="Arial" w:hAnsi="Arial" w:cs="Arial"/>
                <w:color w:val="000000"/>
              </w:rPr>
            </w:pPr>
            <w:r w:rsidRPr="00A8230C">
              <w:rPr>
                <w:rFonts w:ascii="Arial" w:hAnsi="Arial" w:cs="Arial"/>
                <w:color w:val="000000"/>
              </w:rPr>
              <w:t>3</w:t>
            </w:r>
          </w:p>
        </w:tc>
      </w:tr>
      <w:bookmarkEnd w:id="2"/>
      <w:bookmarkEnd w:id="3"/>
    </w:tbl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P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p w:rsidR="007C19EB" w:rsidRDefault="007C19EB" w:rsidP="007C19EB">
      <w:pPr>
        <w:spacing w:after="0" w:line="276" w:lineRule="auto"/>
        <w:rPr>
          <w:rFonts w:ascii="Arial" w:eastAsia="Arial" w:hAnsi="Arial" w:cs="Arial"/>
          <w:lang w:eastAsia="pt-BR"/>
        </w:rPr>
      </w:pPr>
    </w:p>
    <w:sectPr w:rsidR="007C1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E26"/>
    <w:rsid w:val="000D3E26"/>
    <w:rsid w:val="00144AC3"/>
    <w:rsid w:val="00241C29"/>
    <w:rsid w:val="00413550"/>
    <w:rsid w:val="00422F3F"/>
    <w:rsid w:val="004D30BE"/>
    <w:rsid w:val="005A66ED"/>
    <w:rsid w:val="005D53F2"/>
    <w:rsid w:val="00740227"/>
    <w:rsid w:val="00750ECD"/>
    <w:rsid w:val="007C19EB"/>
    <w:rsid w:val="00912291"/>
    <w:rsid w:val="00926780"/>
    <w:rsid w:val="00A8230C"/>
    <w:rsid w:val="00B22539"/>
    <w:rsid w:val="00B36C1A"/>
    <w:rsid w:val="00C351B5"/>
    <w:rsid w:val="00C55E0E"/>
    <w:rsid w:val="00CF720B"/>
    <w:rsid w:val="00D56AC4"/>
    <w:rsid w:val="00DB69D8"/>
    <w:rsid w:val="00E0255D"/>
    <w:rsid w:val="00FE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9B9CA-C79A-4D43-80D3-71EC0CB4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3D43D-FD55-4407-B0E6-7C47F2AC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333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Lummix Kyo</dc:creator>
  <cp:keywords/>
  <dc:description/>
  <cp:lastModifiedBy>Adriano Ferrari</cp:lastModifiedBy>
  <cp:revision>11</cp:revision>
  <dcterms:created xsi:type="dcterms:W3CDTF">2018-10-23T02:48:00Z</dcterms:created>
  <dcterms:modified xsi:type="dcterms:W3CDTF">2019-02-12T11:45:00Z</dcterms:modified>
</cp:coreProperties>
</file>