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166BD" w:rsidRDefault="005F7C1A">
      <w:pPr>
        <w:pStyle w:val="Ttulo"/>
      </w:pPr>
      <w:bookmarkStart w:id="0" w:name="_g8f0jmdqgcdf" w:colFirst="0" w:colLast="0"/>
      <w:bookmarkEnd w:id="0"/>
      <w:r>
        <w:t>Glossário</w:t>
      </w:r>
    </w:p>
    <w:p w:rsidR="00B166BD" w:rsidRDefault="00B166BD">
      <w:pPr>
        <w:rPr>
          <w:b/>
        </w:rPr>
      </w:pPr>
    </w:p>
    <w:p w:rsidR="00B166BD" w:rsidRDefault="00B166BD">
      <w:pPr>
        <w:rPr>
          <w:b/>
        </w:rPr>
      </w:pPr>
    </w:p>
    <w:tbl>
      <w:tblPr>
        <w:tblStyle w:val="a"/>
        <w:tblW w:w="883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B166BD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6BD" w:rsidRDefault="005F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color w:val="000000"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6BD" w:rsidRDefault="005F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color w:val="000000"/>
              </w:rPr>
              <w:t>Definição</w:t>
            </w:r>
          </w:p>
        </w:tc>
      </w:tr>
      <w:tr w:rsidR="00B166BD">
        <w:trPr>
          <w:trHeight w:val="1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6BD" w:rsidRDefault="005F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12121"/>
              </w:rPr>
              <w:t>“Happy-hour”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6BD" w:rsidRDefault="005F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22222"/>
                <w:sz w:val="21"/>
              </w:rPr>
              <w:t xml:space="preserve">(em </w:t>
            </w:r>
            <w:hyperlink r:id="rId5" w:history="1">
              <w:r>
                <w:rPr>
                  <w:color w:val="000000"/>
                  <w:sz w:val="21"/>
                  <w:shd w:val="clear" w:color="auto" w:fill="FFFFFF"/>
                </w:rPr>
                <w:t>português</w:t>
              </w:r>
            </w:hyperlink>
            <w:r>
              <w:rPr>
                <w:color w:val="000000"/>
                <w:sz w:val="21"/>
              </w:rPr>
              <w:t xml:space="preserve">: </w:t>
            </w:r>
            <w:r>
              <w:rPr>
                <w:i/>
                <w:color w:val="000000"/>
                <w:sz w:val="21"/>
              </w:rPr>
              <w:t>hora feliz</w:t>
            </w:r>
            <w:r>
              <w:rPr>
                <w:color w:val="000000"/>
                <w:sz w:val="21"/>
              </w:rPr>
              <w:t>) é o nome dado à comemoração</w:t>
            </w:r>
            <w:r>
              <w:rPr>
                <w:color w:val="000000"/>
                <w:sz w:val="21"/>
                <w:shd w:val="clear" w:color="auto" w:fill="FFFFFF"/>
              </w:rPr>
              <w:t xml:space="preserve"> </w:t>
            </w:r>
            <w:r>
              <w:rPr>
                <w:color w:val="000000"/>
                <w:sz w:val="21"/>
              </w:rPr>
              <w:t>informal, feita geralmente por colegas</w:t>
            </w:r>
            <w:r>
              <w:rPr>
                <w:color w:val="000000"/>
                <w:sz w:val="21"/>
                <w:shd w:val="clear" w:color="auto" w:fill="FFFFFF"/>
              </w:rPr>
              <w:t xml:space="preserve"> </w:t>
            </w:r>
            <w:r>
              <w:rPr>
                <w:color w:val="000000"/>
                <w:sz w:val="21"/>
              </w:rPr>
              <w:t>de estudo</w:t>
            </w:r>
            <w:r>
              <w:rPr>
                <w:color w:val="000000"/>
                <w:sz w:val="21"/>
                <w:shd w:val="clear" w:color="auto" w:fill="FFFFFF"/>
              </w:rPr>
              <w:t xml:space="preserve"> </w:t>
            </w:r>
            <w:r>
              <w:rPr>
                <w:color w:val="000000"/>
                <w:sz w:val="21"/>
              </w:rPr>
              <w:t xml:space="preserve">e </w:t>
            </w:r>
            <w:hyperlink r:id="rId6" w:history="1">
              <w:r>
                <w:rPr>
                  <w:color w:val="000000"/>
                  <w:sz w:val="21"/>
                  <w:shd w:val="clear" w:color="auto" w:fill="FFFFFF"/>
                </w:rPr>
                <w:t>trabalho</w:t>
              </w:r>
            </w:hyperlink>
            <w:r>
              <w:rPr>
                <w:color w:val="000000"/>
                <w:sz w:val="21"/>
              </w:rPr>
              <w:t>, após a execução de alguma tarefa ou ao fim de um expediente. Tais comemorações são comuns em várias partes do mundo e em grandes cidades no Brasil e em Portugal.</w:t>
            </w:r>
          </w:p>
        </w:tc>
      </w:tr>
      <w:tr w:rsidR="00B166BD" w:rsidTr="005F7C1A">
        <w:trPr>
          <w:trHeight w:val="373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6BD" w:rsidRDefault="005F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“Vouchers”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6BD" w:rsidRDefault="005F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12121"/>
              </w:rPr>
              <w:t>Vale refeição, ticket restaurante etc.</w:t>
            </w:r>
          </w:p>
        </w:tc>
      </w:tr>
      <w:tr w:rsidR="00B166BD" w:rsidTr="005F7C1A">
        <w:trPr>
          <w:trHeight w:val="509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6BD" w:rsidRDefault="005F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Comanda de consumo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6BD" w:rsidRPr="005F7C1A" w:rsidRDefault="005F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F7C1A">
              <w:rPr>
                <w:color w:val="000000" w:themeColor="text1"/>
              </w:rPr>
              <w:t>Os pedidos que são anotados pelo garçom em restaurantes ou estabelecimentos comerciais.</w:t>
            </w:r>
          </w:p>
        </w:tc>
        <w:bookmarkStart w:id="1" w:name="_GoBack"/>
        <w:bookmarkEnd w:id="1"/>
      </w:tr>
    </w:tbl>
    <w:p w:rsidR="00B166BD" w:rsidRDefault="00B166BD"/>
    <w:sectPr w:rsidR="00B166B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66BD"/>
    <w:rsid w:val="005F7C1A"/>
    <w:rsid w:val="00B1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1F6DF4-06A6-4176-A1E8-F2128145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Trabalho" TargetMode="External"/><Relationship Id="rId5" Type="http://schemas.openxmlformats.org/officeDocument/2006/relationships/hyperlink" Target="https://pt.wikipedia.org/wiki/L&#237;ngua_portugue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32780-F200-4818-A2DC-E61742518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529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Miwa Tokai</cp:lastModifiedBy>
  <cp:revision>2</cp:revision>
  <dcterms:created xsi:type="dcterms:W3CDTF">2018-10-24T13:08:00Z</dcterms:created>
  <dcterms:modified xsi:type="dcterms:W3CDTF">2018-10-24T13:12:00Z</dcterms:modified>
</cp:coreProperties>
</file>