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2. Nosso cenário é uma máquina de caça-níquel que, se exibir 3 símbolos iguais chega a um jackpot, se o segundo símbolo for diferente do primeiro ou o terceiro for diferente do segundo vai para um estado de derrota e recomeça a máquina. Entre as operações relevantes estão: Ligar, desligar, Ficha Inserida, Liberação de inserção de ficha, alavanca puxada e os 4 símbolos possíveis que podem ser exibidos na máquina.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