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388E" w14:textId="45051137" w:rsidR="007F0F48" w:rsidRDefault="007E1C4B">
      <w:r w:rsidRPr="007E1C4B">
        <w:t>cuando las barbas de tu vecino veas cortar pon las tuyas a remojar</w:t>
      </w:r>
    </w:p>
    <w:sectPr w:rsidR="007F0F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03"/>
    <w:rsid w:val="000F6156"/>
    <w:rsid w:val="001028DF"/>
    <w:rsid w:val="00682403"/>
    <w:rsid w:val="007E1C4B"/>
    <w:rsid w:val="007E3F64"/>
    <w:rsid w:val="007F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50C0BF-DDC6-4366-9454-C9509B4F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4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4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4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4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Pérez López</dc:creator>
  <cp:keywords/>
  <dc:description/>
  <cp:lastModifiedBy>Victoria Pérez López</cp:lastModifiedBy>
  <cp:revision>2</cp:revision>
  <dcterms:created xsi:type="dcterms:W3CDTF">2026-05-04T11:26:00Z</dcterms:created>
  <dcterms:modified xsi:type="dcterms:W3CDTF">2026-05-04T11:26:00Z</dcterms:modified>
</cp:coreProperties>
</file>