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2B5DA" w14:textId="1AD73845" w:rsidR="003671BA" w:rsidRDefault="00563409" w:rsidP="00563409">
      <w:pPr>
        <w:jc w:val="center"/>
        <w:rPr>
          <w:b/>
          <w:bCs/>
          <w:sz w:val="28"/>
          <w:szCs w:val="28"/>
        </w:rPr>
      </w:pPr>
      <w:r w:rsidRPr="00563409">
        <w:rPr>
          <w:b/>
          <w:bCs/>
          <w:sz w:val="28"/>
          <w:szCs w:val="28"/>
        </w:rPr>
        <w:t>TEORIA DOS CONJUNTOS</w:t>
      </w:r>
    </w:p>
    <w:p w14:paraId="63BD6478" w14:textId="77777777" w:rsidR="00563409" w:rsidRDefault="00563409" w:rsidP="00563409">
      <w:pPr>
        <w:jc w:val="center"/>
        <w:rPr>
          <w:b/>
          <w:bCs/>
          <w:sz w:val="28"/>
          <w:szCs w:val="28"/>
        </w:rPr>
      </w:pPr>
    </w:p>
    <w:p w14:paraId="1CED8491" w14:textId="1258AEEC" w:rsidR="00563409" w:rsidRPr="00563409" w:rsidRDefault="00563409" w:rsidP="00563409">
      <w:pPr>
        <w:rPr>
          <w:b/>
          <w:bCs/>
        </w:rPr>
      </w:pPr>
      <w:r w:rsidRPr="00563409">
        <w:rPr>
          <w:b/>
          <w:bCs/>
        </w:rPr>
        <w:t>Oque é teoria dos conjuntos?</w:t>
      </w:r>
    </w:p>
    <w:p w14:paraId="4FA65A1C" w14:textId="3B874CC8" w:rsidR="00563409" w:rsidRDefault="00563409" w:rsidP="00563409">
      <w:pPr>
        <w:spacing w:line="240" w:lineRule="auto"/>
      </w:pPr>
      <w:r w:rsidRPr="00563409">
        <w:t>A teoria dos conjuntos estuda a coleção de objetos, chamados de elementos.</w:t>
      </w:r>
    </w:p>
    <w:p w14:paraId="37313688" w14:textId="77777777" w:rsidR="00563409" w:rsidRPr="00563409" w:rsidRDefault="00563409" w:rsidP="00563409">
      <w:pPr>
        <w:spacing w:line="240" w:lineRule="auto"/>
      </w:pPr>
      <w:r w:rsidRPr="00563409">
        <w:t>Dessa forma, os </w:t>
      </w:r>
      <w:r w:rsidRPr="00563409">
        <w:rPr>
          <w:b/>
          <w:bCs/>
        </w:rPr>
        <w:t>elementos</w:t>
      </w:r>
      <w:r w:rsidRPr="00563409">
        <w:t> (que podem ser qualquer coisa: números, pessoas, frutas) são indicados por letra minúscula e definidos como um dos componentes do conjunto.</w:t>
      </w:r>
    </w:p>
    <w:p w14:paraId="7605D75E" w14:textId="77777777" w:rsidR="00563409" w:rsidRPr="00563409" w:rsidRDefault="00563409" w:rsidP="00563409">
      <w:pPr>
        <w:spacing w:line="240" w:lineRule="auto"/>
      </w:pPr>
      <w:r w:rsidRPr="00563409">
        <w:rPr>
          <w:b/>
          <w:bCs/>
        </w:rPr>
        <w:t>Exemplo</w:t>
      </w:r>
      <w:r w:rsidRPr="00563409">
        <w:t>: o elemento “a” ou a pessoa “x”.</w:t>
      </w:r>
    </w:p>
    <w:p w14:paraId="59243ACA" w14:textId="77777777" w:rsidR="00563409" w:rsidRPr="00563409" w:rsidRDefault="00563409" w:rsidP="00563409">
      <w:pPr>
        <w:spacing w:line="240" w:lineRule="auto"/>
      </w:pPr>
      <w:r w:rsidRPr="00563409">
        <w:t>Enquanto os elementos do conjunto são indicados por letra minúscula, os </w:t>
      </w:r>
      <w:r w:rsidRPr="00563409">
        <w:rPr>
          <w:b/>
          <w:bCs/>
        </w:rPr>
        <w:t>conjuntos</w:t>
      </w:r>
      <w:r w:rsidRPr="00563409">
        <w:t xml:space="preserve">, são representados por letras maiúsculas e, normalmente, com chaves </w:t>
      </w:r>
      <w:proofErr w:type="gramStart"/>
      <w:r w:rsidRPr="00563409">
        <w:t>{ }</w:t>
      </w:r>
      <w:proofErr w:type="gramEnd"/>
      <w:r w:rsidRPr="00563409">
        <w:t>.</w:t>
      </w:r>
    </w:p>
    <w:p w14:paraId="5DF04B25" w14:textId="77777777" w:rsidR="00563409" w:rsidRPr="00563409" w:rsidRDefault="00563409" w:rsidP="00563409">
      <w:pPr>
        <w:spacing w:line="240" w:lineRule="auto"/>
      </w:pPr>
      <w:r w:rsidRPr="00563409">
        <w:t>Além disso, os elementos são separados por vírgula ou ponto e vírgula, por exemplo:</w:t>
      </w:r>
    </w:p>
    <w:p w14:paraId="667FBCA1" w14:textId="77777777" w:rsidR="00563409" w:rsidRPr="00563409" w:rsidRDefault="00563409" w:rsidP="00563409">
      <w:pPr>
        <w:spacing w:line="240" w:lineRule="auto"/>
      </w:pPr>
      <w:r w:rsidRPr="00563409">
        <w:rPr>
          <w:b/>
          <w:bCs/>
        </w:rPr>
        <w:t>A </w:t>
      </w:r>
      <w:r w:rsidRPr="00563409">
        <w:t>= {a, e, i, o, u}</w:t>
      </w:r>
    </w:p>
    <w:p w14:paraId="164E44F4" w14:textId="77777777" w:rsidR="00563409" w:rsidRPr="00563409" w:rsidRDefault="00563409" w:rsidP="00563409">
      <w:pPr>
        <w:spacing w:line="240" w:lineRule="auto"/>
        <w:rPr>
          <w:b/>
          <w:bCs/>
        </w:rPr>
      </w:pPr>
      <w:r w:rsidRPr="00563409">
        <w:rPr>
          <w:b/>
          <w:bCs/>
        </w:rPr>
        <w:t>Representação dos conjuntos</w:t>
      </w:r>
    </w:p>
    <w:p w14:paraId="53B7F0FF" w14:textId="77777777" w:rsidR="00563409" w:rsidRPr="00563409" w:rsidRDefault="00563409" w:rsidP="00563409">
      <w:pPr>
        <w:spacing w:line="240" w:lineRule="auto"/>
      </w:pPr>
      <w:r w:rsidRPr="00563409">
        <w:t>Um conjunto pode ser representado de algumas maneiras. Cada uma delas têm vantagens e desvantagens, a depender do problema ou da situação em sejam usados.</w:t>
      </w:r>
    </w:p>
    <w:p w14:paraId="52A554DB" w14:textId="77777777" w:rsidR="00563409" w:rsidRPr="00563409" w:rsidRDefault="00563409" w:rsidP="00563409">
      <w:pPr>
        <w:spacing w:line="240" w:lineRule="auto"/>
        <w:rPr>
          <w:b/>
          <w:bCs/>
        </w:rPr>
      </w:pPr>
      <w:r w:rsidRPr="00563409">
        <w:rPr>
          <w:b/>
          <w:bCs/>
        </w:rPr>
        <w:t>Diagrama de Euler-</w:t>
      </w:r>
      <w:proofErr w:type="spellStart"/>
      <w:r w:rsidRPr="00563409">
        <w:rPr>
          <w:b/>
          <w:bCs/>
        </w:rPr>
        <w:t>Venn</w:t>
      </w:r>
      <w:proofErr w:type="spellEnd"/>
    </w:p>
    <w:p w14:paraId="2BB536D1" w14:textId="77777777" w:rsidR="00563409" w:rsidRPr="00563409" w:rsidRDefault="00563409" w:rsidP="00563409">
      <w:pPr>
        <w:spacing w:line="240" w:lineRule="auto"/>
      </w:pPr>
      <w:r w:rsidRPr="00563409">
        <w:t>No modelo de Diagrama de Euler-</w:t>
      </w:r>
      <w:proofErr w:type="spellStart"/>
      <w:r w:rsidRPr="00563409">
        <w:t>Venn</w:t>
      </w:r>
      <w:proofErr w:type="spellEnd"/>
      <w:r w:rsidRPr="00563409">
        <w:t xml:space="preserve"> (Diagrama de </w:t>
      </w:r>
      <w:proofErr w:type="spellStart"/>
      <w:r w:rsidRPr="00563409">
        <w:t>Venn</w:t>
      </w:r>
      <w:proofErr w:type="spellEnd"/>
      <w:r w:rsidRPr="00563409">
        <w:t>), os conjuntos são representados graficamente. Imagens como círculos, elipses e retângulos formam uma área que “guarda” seus elementos.</w:t>
      </w:r>
    </w:p>
    <w:p w14:paraId="6204C0EC" w14:textId="77777777" w:rsidR="00563409" w:rsidRPr="00563409" w:rsidRDefault="00563409" w:rsidP="00563409">
      <w:pPr>
        <w:spacing w:line="240" w:lineRule="auto"/>
      </w:pPr>
      <w:r w:rsidRPr="00563409">
        <w:t>Esta figura plana fechada é chamada de diagrama.</w:t>
      </w:r>
    </w:p>
    <w:p w14:paraId="6B6A0522" w14:textId="77777777" w:rsidR="00563409" w:rsidRPr="00563409" w:rsidRDefault="00563409" w:rsidP="00563409">
      <w:pPr>
        <w:spacing w:line="240" w:lineRule="auto"/>
      </w:pPr>
      <w:r w:rsidRPr="00563409">
        <w:t xml:space="preserve">Os diagramas de </w:t>
      </w:r>
      <w:proofErr w:type="spellStart"/>
      <w:r w:rsidRPr="00563409">
        <w:t>Venn</w:t>
      </w:r>
      <w:proofErr w:type="spellEnd"/>
      <w:r w:rsidRPr="00563409">
        <w:t xml:space="preserve"> são úteis para representar conjuntos disjuntos (nenhum elemento em comum), assim como, conjuntos com elementos que se repetem.</w:t>
      </w:r>
    </w:p>
    <w:p w14:paraId="5D53DCAA" w14:textId="187C0C0E" w:rsidR="00563409" w:rsidRPr="00563409" w:rsidRDefault="00563409" w:rsidP="00563409">
      <w:pPr>
        <w:spacing w:line="240" w:lineRule="auto"/>
      </w:pPr>
      <w:r w:rsidRPr="00563409">
        <w:drawing>
          <wp:inline distT="0" distB="0" distL="0" distR="0" wp14:anchorId="12F9DADE" wp14:editId="31E0CF43">
            <wp:extent cx="5400040" cy="2025015"/>
            <wp:effectExtent l="0" t="0" r="0" b="0"/>
            <wp:docPr id="2" name="Imagem 2" descr="Diagramas de Ve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agramas de Ven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5493" w14:textId="77777777" w:rsidR="00563409" w:rsidRPr="00563409" w:rsidRDefault="00563409" w:rsidP="00563409">
      <w:pPr>
        <w:spacing w:line="240" w:lineRule="auto"/>
        <w:rPr>
          <w:b/>
          <w:bCs/>
        </w:rPr>
      </w:pPr>
      <w:r w:rsidRPr="00563409">
        <w:rPr>
          <w:b/>
          <w:bCs/>
        </w:rPr>
        <w:t>Representação de conjuntos na forma tabular</w:t>
      </w:r>
    </w:p>
    <w:p w14:paraId="7FCA7E0A" w14:textId="77777777" w:rsidR="00563409" w:rsidRPr="00563409" w:rsidRDefault="00563409" w:rsidP="00563409">
      <w:pPr>
        <w:spacing w:line="240" w:lineRule="auto"/>
      </w:pPr>
      <w:r w:rsidRPr="00563409">
        <w:lastRenderedPageBreak/>
        <w:t xml:space="preserve">A forma tabular utiliza os símbolos de chaves </w:t>
      </w:r>
      <w:proofErr w:type="gramStart"/>
      <w:r w:rsidRPr="00563409">
        <w:t>{ }</w:t>
      </w:r>
      <w:proofErr w:type="gramEnd"/>
      <w:r w:rsidRPr="00563409">
        <w:t xml:space="preserve"> para representar conjuntos. Seus elementos devem estar separados por vírgulas.</w:t>
      </w:r>
    </w:p>
    <w:p w14:paraId="1652428B" w14:textId="77777777" w:rsidR="00563409" w:rsidRPr="00563409" w:rsidRDefault="00563409" w:rsidP="00563409">
      <w:pPr>
        <w:spacing w:line="240" w:lineRule="auto"/>
      </w:pPr>
      <w:r w:rsidRPr="00563409">
        <w:rPr>
          <w:b/>
          <w:bCs/>
        </w:rPr>
        <w:t>Exemplos</w:t>
      </w:r>
      <w:r w:rsidRPr="00563409">
        <w:br/>
        <w:t>A = {1, 3, 9, 12, 17}</w:t>
      </w:r>
    </w:p>
    <w:p w14:paraId="6CCF7A2D" w14:textId="77777777" w:rsidR="00563409" w:rsidRPr="00563409" w:rsidRDefault="00563409" w:rsidP="00563409">
      <w:pPr>
        <w:spacing w:line="240" w:lineRule="auto"/>
      </w:pPr>
      <w:r w:rsidRPr="00563409">
        <w:t>B = {João, Luíza, Fernando, Lívia}</w:t>
      </w:r>
    </w:p>
    <w:p w14:paraId="49EA71BD" w14:textId="77777777" w:rsidR="00563409" w:rsidRPr="00563409" w:rsidRDefault="00563409" w:rsidP="00563409">
      <w:pPr>
        <w:spacing w:line="240" w:lineRule="auto"/>
        <w:rPr>
          <w:b/>
          <w:bCs/>
        </w:rPr>
      </w:pPr>
      <w:r w:rsidRPr="00563409">
        <w:rPr>
          <w:b/>
          <w:bCs/>
        </w:rPr>
        <w:t>Representação de conjuntos por uma propriedade</w:t>
      </w:r>
    </w:p>
    <w:p w14:paraId="421A39B9" w14:textId="77777777" w:rsidR="00563409" w:rsidRPr="00563409" w:rsidRDefault="00563409" w:rsidP="00563409">
      <w:pPr>
        <w:spacing w:line="240" w:lineRule="auto"/>
      </w:pPr>
      <w:r w:rsidRPr="00563409">
        <w:t>Um conjunto pode ser representado por uma regra que define uma característica comum em seus elementos.</w:t>
      </w:r>
    </w:p>
    <w:p w14:paraId="032554CA" w14:textId="77777777" w:rsidR="00563409" w:rsidRPr="00563409" w:rsidRDefault="00563409" w:rsidP="00563409">
      <w:pPr>
        <w:spacing w:line="240" w:lineRule="auto"/>
      </w:pPr>
      <w:r w:rsidRPr="00563409">
        <w:rPr>
          <w:b/>
          <w:bCs/>
        </w:rPr>
        <w:t>Exemplos</w:t>
      </w:r>
      <w:r w:rsidRPr="00563409">
        <w:br/>
        <w:t>A = {x / x é uma vogal} lemos: “O conjunto A é formado pelos elementos x, tal que x é uma vogal”.</w:t>
      </w:r>
    </w:p>
    <w:p w14:paraId="4A32700C" w14:textId="1D511AD3" w:rsidR="00563409" w:rsidRDefault="00563409" w:rsidP="00563409">
      <w:pPr>
        <w:spacing w:line="240" w:lineRule="auto"/>
      </w:pPr>
      <w:r w:rsidRPr="00563409">
        <w:t>B = {x </w:t>
      </w:r>
      <w:r w:rsidRPr="00563409">
        <w:drawing>
          <wp:inline distT="0" distB="0" distL="0" distR="0" wp14:anchorId="1BB355AC" wp14:editId="7E49E2A4">
            <wp:extent cx="314325" cy="123825"/>
            <wp:effectExtent l="0" t="0" r="9525" b="9525"/>
            <wp:docPr id="4" name="Imagem 4" descr="pertence espaço reto números natur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ertence espaço reto números natura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409">
        <w:t> / x é múltiplo de 3} lemos: “O conjunto B é formado pelos elementos x, tal que x pertença aos números naturais e seja um múltiplo de 3.”</w:t>
      </w:r>
    </w:p>
    <w:p w14:paraId="57B29F1A" w14:textId="77777777" w:rsidR="00563409" w:rsidRDefault="00563409" w:rsidP="00563409">
      <w:pPr>
        <w:spacing w:line="240" w:lineRule="auto"/>
      </w:pPr>
    </w:p>
    <w:p w14:paraId="3E5613C5" w14:textId="6FCE413C" w:rsidR="00563409" w:rsidRPr="00563409" w:rsidRDefault="00563409" w:rsidP="00563409">
      <w:pPr>
        <w:spacing w:line="240" w:lineRule="auto"/>
        <w:rPr>
          <w:b/>
          <w:bCs/>
        </w:rPr>
      </w:pPr>
      <w:r w:rsidRPr="00563409">
        <w:rPr>
          <w:b/>
          <w:bCs/>
        </w:rPr>
        <w:t>R</w:t>
      </w:r>
      <w:r>
        <w:rPr>
          <w:b/>
          <w:bCs/>
        </w:rPr>
        <w:t>e</w:t>
      </w:r>
      <w:r w:rsidRPr="00563409">
        <w:rPr>
          <w:b/>
          <w:bCs/>
        </w:rPr>
        <w:t>lação de Pertinência</w:t>
      </w:r>
    </w:p>
    <w:p w14:paraId="074148A8" w14:textId="77777777" w:rsidR="00563409" w:rsidRPr="00563409" w:rsidRDefault="00563409" w:rsidP="00563409">
      <w:pPr>
        <w:spacing w:line="240" w:lineRule="auto"/>
      </w:pPr>
      <w:r w:rsidRPr="00563409">
        <w:t>A relação de pertinência é um conceito muito importante na "Teoria dos Conjuntos".</w:t>
      </w:r>
    </w:p>
    <w:p w14:paraId="6E8D1192" w14:textId="7E5696A0" w:rsidR="00563409" w:rsidRPr="00563409" w:rsidRDefault="00563409" w:rsidP="00563409">
      <w:pPr>
        <w:spacing w:line="240" w:lineRule="auto"/>
      </w:pPr>
      <w:r w:rsidRPr="00563409">
        <w:t>Ela indica se o elemento </w:t>
      </w:r>
      <w:r w:rsidRPr="00563409">
        <w:rPr>
          <w:b/>
          <w:bCs/>
        </w:rPr>
        <w:t>pertence</w:t>
      </w:r>
      <w:r w:rsidRPr="00563409">
        <w:t> (</w:t>
      </w:r>
      <w:r w:rsidRPr="00563409">
        <w:drawing>
          <wp:inline distT="0" distB="0" distL="0" distR="0" wp14:anchorId="1E0D341E" wp14:editId="04E272B1">
            <wp:extent cx="152400" cy="114300"/>
            <wp:effectExtent l="0" t="0" r="0" b="0"/>
            <wp:docPr id="20" name="Imagem 20" descr="pert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pert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409">
        <w:t>) ou </w:t>
      </w:r>
      <w:r w:rsidRPr="00563409">
        <w:rPr>
          <w:b/>
          <w:bCs/>
        </w:rPr>
        <w:t>não pertence</w:t>
      </w:r>
      <w:r w:rsidRPr="00563409">
        <w:t> (</w:t>
      </w:r>
      <w:r w:rsidRPr="00563409">
        <w:drawing>
          <wp:inline distT="0" distB="0" distL="0" distR="0" wp14:anchorId="7B95255B" wp14:editId="361D334E">
            <wp:extent cx="152400" cy="142875"/>
            <wp:effectExtent l="0" t="0" r="0" b="9525"/>
            <wp:docPr id="19" name="Imagem 19" descr="não pert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não pert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409">
        <w:t>) ao determinado conjunto, por exemplo:</w:t>
      </w:r>
    </w:p>
    <w:p w14:paraId="34E80540" w14:textId="77777777" w:rsidR="00563409" w:rsidRPr="00563409" w:rsidRDefault="00563409" w:rsidP="00563409">
      <w:pPr>
        <w:spacing w:line="240" w:lineRule="auto"/>
      </w:pPr>
      <w:r w:rsidRPr="00563409">
        <w:rPr>
          <w:b/>
          <w:bCs/>
        </w:rPr>
        <w:t>D </w:t>
      </w:r>
      <w:r w:rsidRPr="00563409">
        <w:t>= {</w:t>
      </w:r>
      <w:proofErr w:type="spellStart"/>
      <w:proofErr w:type="gramStart"/>
      <w:r w:rsidRPr="00563409">
        <w:t>w,x</w:t>
      </w:r>
      <w:proofErr w:type="gramEnd"/>
      <w:r w:rsidRPr="00563409">
        <w:t>,y,z</w:t>
      </w:r>
      <w:proofErr w:type="spellEnd"/>
      <w:r w:rsidRPr="00563409">
        <w:t>}</w:t>
      </w:r>
    </w:p>
    <w:p w14:paraId="441E41CA" w14:textId="77777777" w:rsidR="00563409" w:rsidRPr="00563409" w:rsidRDefault="00563409" w:rsidP="00563409">
      <w:pPr>
        <w:spacing w:line="240" w:lineRule="auto"/>
      </w:pPr>
      <w:r w:rsidRPr="00563409">
        <w:t>Logo,</w:t>
      </w:r>
    </w:p>
    <w:p w14:paraId="57CEBE8B" w14:textId="588DA4DC" w:rsidR="00563409" w:rsidRPr="00563409" w:rsidRDefault="00563409" w:rsidP="00563409">
      <w:pPr>
        <w:spacing w:line="240" w:lineRule="auto"/>
      </w:pPr>
      <w:r w:rsidRPr="00563409">
        <w:drawing>
          <wp:inline distT="0" distB="0" distL="0" distR="0" wp14:anchorId="23C718AF" wp14:editId="0CE56CDA">
            <wp:extent cx="504825" cy="123825"/>
            <wp:effectExtent l="0" t="0" r="0" b="9525"/>
            <wp:docPr id="18" name="Imagem 18" descr="reto w espaço pertence espaço reto D espaç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reto w espaço pertence espaço reto D espaç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409">
        <w:t>(w pertence ao conjunto D)</w:t>
      </w:r>
      <w:r w:rsidRPr="00563409">
        <w:br/>
      </w:r>
      <w:r w:rsidRPr="00563409">
        <w:drawing>
          <wp:inline distT="0" distB="0" distL="0" distR="0" wp14:anchorId="280AB888" wp14:editId="71074B6C">
            <wp:extent cx="361950" cy="152400"/>
            <wp:effectExtent l="0" t="0" r="0" b="0"/>
            <wp:docPr id="17" name="Imagem 17" descr="reto j espaço não pertence reto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reto j espaço não pertence reto 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409">
        <w:t> (j não pertence ao conjunto D)</w:t>
      </w:r>
    </w:p>
    <w:p w14:paraId="3170C45F" w14:textId="77777777" w:rsidR="00563409" w:rsidRPr="00563409" w:rsidRDefault="00563409" w:rsidP="00563409">
      <w:pPr>
        <w:spacing w:line="240" w:lineRule="auto"/>
      </w:pPr>
      <w:r w:rsidRPr="00563409">
        <w:t>Isso significa que a pertinência é uma relação entre elementos e conjuntos.</w:t>
      </w:r>
    </w:p>
    <w:p w14:paraId="4E2A3D3D" w14:textId="77777777" w:rsidR="00563409" w:rsidRPr="00563409" w:rsidRDefault="00563409" w:rsidP="00563409">
      <w:pPr>
        <w:spacing w:line="240" w:lineRule="auto"/>
        <w:rPr>
          <w:b/>
          <w:bCs/>
        </w:rPr>
      </w:pPr>
      <w:r w:rsidRPr="00563409">
        <w:rPr>
          <w:b/>
          <w:bCs/>
        </w:rPr>
        <w:t>Relação de Inclusão</w:t>
      </w:r>
    </w:p>
    <w:p w14:paraId="457C2700" w14:textId="77777777" w:rsidR="00563409" w:rsidRPr="00563409" w:rsidRDefault="00563409" w:rsidP="00563409">
      <w:pPr>
        <w:spacing w:line="240" w:lineRule="auto"/>
      </w:pPr>
      <w:r w:rsidRPr="00563409">
        <w:t>A relação de inclusão aponta se tal conjunto está </w:t>
      </w:r>
      <w:r w:rsidRPr="00563409">
        <w:rPr>
          <w:b/>
          <w:bCs/>
        </w:rPr>
        <w:t>contido</w:t>
      </w:r>
      <w:r w:rsidRPr="00563409">
        <w:t> (</w:t>
      </w:r>
      <w:r w:rsidRPr="00563409">
        <w:rPr>
          <w:b/>
          <w:bCs/>
        </w:rPr>
        <w:t>C</w:t>
      </w:r>
      <w:r w:rsidRPr="00563409">
        <w:t>), </w:t>
      </w:r>
      <w:r w:rsidRPr="00563409">
        <w:rPr>
          <w:b/>
          <w:bCs/>
        </w:rPr>
        <w:t>não está contido </w:t>
      </w:r>
      <w:r w:rsidRPr="00563409">
        <w:t>(</w:t>
      </w:r>
      <w:r w:rsidRPr="00563409">
        <w:rPr>
          <w:rFonts w:ascii="Calibri" w:hAnsi="Calibri" w:cs="Calibri"/>
          <w:b/>
          <w:bCs/>
        </w:rPr>
        <w:t>Ȼ</w:t>
      </w:r>
      <w:r w:rsidRPr="00563409">
        <w:t>) ou se um conjunto </w:t>
      </w:r>
      <w:r w:rsidRPr="00563409">
        <w:rPr>
          <w:b/>
          <w:bCs/>
        </w:rPr>
        <w:t>contém</w:t>
      </w:r>
      <w:r w:rsidRPr="00563409">
        <w:t> (</w:t>
      </w:r>
      <w:r w:rsidRPr="00563409">
        <w:rPr>
          <w:b/>
          <w:bCs/>
        </w:rPr>
        <w:t>Ɔ</w:t>
      </w:r>
      <w:r w:rsidRPr="00563409">
        <w:t>), algum subconjunto.</w:t>
      </w:r>
    </w:p>
    <w:p w14:paraId="46F0FCAC" w14:textId="77777777" w:rsidR="00563409" w:rsidRPr="00563409" w:rsidRDefault="00563409" w:rsidP="00563409">
      <w:pPr>
        <w:spacing w:line="240" w:lineRule="auto"/>
      </w:pPr>
      <w:r w:rsidRPr="00563409">
        <w:t>Exemplo:</w:t>
      </w:r>
    </w:p>
    <w:p w14:paraId="261A2BE0" w14:textId="77777777" w:rsidR="00563409" w:rsidRPr="00563409" w:rsidRDefault="00563409" w:rsidP="00563409">
      <w:pPr>
        <w:spacing w:line="240" w:lineRule="auto"/>
      </w:pPr>
      <w:r w:rsidRPr="00563409">
        <w:rPr>
          <w:b/>
          <w:bCs/>
        </w:rPr>
        <w:t>A </w:t>
      </w:r>
      <w:r w:rsidRPr="00563409">
        <w:t>= {</w:t>
      </w:r>
      <w:proofErr w:type="spellStart"/>
      <w:proofErr w:type="gramStart"/>
      <w:r w:rsidRPr="00563409">
        <w:t>a,e</w:t>
      </w:r>
      <w:proofErr w:type="gramEnd"/>
      <w:r w:rsidRPr="00563409">
        <w:t>,i,o,u</w:t>
      </w:r>
      <w:proofErr w:type="spellEnd"/>
      <w:r w:rsidRPr="00563409">
        <w:t>}</w:t>
      </w:r>
      <w:r w:rsidRPr="00563409">
        <w:br/>
      </w:r>
      <w:r w:rsidRPr="00563409">
        <w:rPr>
          <w:b/>
          <w:bCs/>
        </w:rPr>
        <w:t>B </w:t>
      </w:r>
      <w:r w:rsidRPr="00563409">
        <w:t>= {</w:t>
      </w:r>
      <w:proofErr w:type="spellStart"/>
      <w:r w:rsidRPr="00563409">
        <w:t>a,e,i,o,u,m,n,o</w:t>
      </w:r>
      <w:proofErr w:type="spellEnd"/>
      <w:r w:rsidRPr="00563409">
        <w:t>}</w:t>
      </w:r>
      <w:r w:rsidRPr="00563409">
        <w:br/>
      </w:r>
      <w:r w:rsidRPr="00563409">
        <w:rPr>
          <w:b/>
          <w:bCs/>
        </w:rPr>
        <w:t>C </w:t>
      </w:r>
      <w:r w:rsidRPr="00563409">
        <w:t>= {</w:t>
      </w:r>
      <w:proofErr w:type="spellStart"/>
      <w:r w:rsidRPr="00563409">
        <w:t>p,q,r,s,t</w:t>
      </w:r>
      <w:proofErr w:type="spellEnd"/>
      <w:r w:rsidRPr="00563409">
        <w:t>}</w:t>
      </w:r>
    </w:p>
    <w:p w14:paraId="5511FE99" w14:textId="77777777" w:rsidR="00563409" w:rsidRPr="00563409" w:rsidRDefault="00563409" w:rsidP="00563409">
      <w:pPr>
        <w:spacing w:line="240" w:lineRule="auto"/>
      </w:pPr>
      <w:r w:rsidRPr="00563409">
        <w:t>Logo,</w:t>
      </w:r>
    </w:p>
    <w:p w14:paraId="2E6125B3" w14:textId="77777777" w:rsidR="00563409" w:rsidRDefault="00563409" w:rsidP="00563409">
      <w:pPr>
        <w:spacing w:line="240" w:lineRule="auto"/>
      </w:pPr>
      <w:r w:rsidRPr="00563409">
        <w:rPr>
          <w:b/>
          <w:bCs/>
        </w:rPr>
        <w:t>A C B</w:t>
      </w:r>
      <w:r w:rsidRPr="00563409">
        <w:t> (A está contido em B, ou seja, todos os elementos de A estão em B).</w:t>
      </w:r>
      <w:r w:rsidRPr="00563409">
        <w:br/>
      </w:r>
      <w:r w:rsidRPr="00563409">
        <w:rPr>
          <w:b/>
          <w:bCs/>
        </w:rPr>
        <w:t xml:space="preserve">C </w:t>
      </w:r>
      <w:r w:rsidRPr="00563409">
        <w:rPr>
          <w:rFonts w:ascii="Calibri" w:hAnsi="Calibri" w:cs="Calibri"/>
          <w:b/>
          <w:bCs/>
        </w:rPr>
        <w:t>Ȼ</w:t>
      </w:r>
      <w:r w:rsidRPr="00563409">
        <w:rPr>
          <w:b/>
          <w:bCs/>
        </w:rPr>
        <w:t xml:space="preserve"> B</w:t>
      </w:r>
      <w:r w:rsidRPr="00563409">
        <w:rPr>
          <w:rFonts w:ascii="Aptos" w:hAnsi="Aptos" w:cs="Aptos"/>
          <w:b/>
          <w:bCs/>
        </w:rPr>
        <w:t> </w:t>
      </w:r>
      <w:r w:rsidRPr="00563409">
        <w:t>(C não está contido em B, pois os elementos dos conjuntos são diferentes).</w:t>
      </w:r>
      <w:r w:rsidRPr="00563409">
        <w:br/>
      </w:r>
      <w:r w:rsidRPr="00563409">
        <w:rPr>
          <w:b/>
          <w:bCs/>
        </w:rPr>
        <w:t>B Ɔ A</w:t>
      </w:r>
      <w:r w:rsidRPr="00563409">
        <w:t> (B contém A, pois todos elementos de A estão em B).</w:t>
      </w:r>
    </w:p>
    <w:p w14:paraId="1FAF49F0" w14:textId="77777777" w:rsidR="000743A3" w:rsidRDefault="000743A3" w:rsidP="00563409">
      <w:pPr>
        <w:spacing w:line="240" w:lineRule="auto"/>
      </w:pPr>
    </w:p>
    <w:p w14:paraId="78417FA6" w14:textId="77777777" w:rsidR="000743A3" w:rsidRPr="00563409" w:rsidRDefault="000743A3" w:rsidP="00563409">
      <w:pPr>
        <w:spacing w:line="240" w:lineRule="auto"/>
      </w:pPr>
    </w:p>
    <w:p w14:paraId="4A4563E1" w14:textId="77777777" w:rsidR="00563409" w:rsidRDefault="00563409" w:rsidP="00563409">
      <w:pPr>
        <w:spacing w:line="240" w:lineRule="auto"/>
      </w:pPr>
    </w:p>
    <w:p w14:paraId="4B7EDE21" w14:textId="77777777" w:rsidR="00563409" w:rsidRDefault="00563409">
      <w:r>
        <w:br w:type="page"/>
      </w:r>
    </w:p>
    <w:p w14:paraId="37BB08E5" w14:textId="77777777" w:rsidR="00563409" w:rsidRPr="00563409" w:rsidRDefault="00563409" w:rsidP="00563409">
      <w:pPr>
        <w:spacing w:line="240" w:lineRule="auto"/>
      </w:pPr>
    </w:p>
    <w:p w14:paraId="27EBFE6D" w14:textId="77777777" w:rsidR="00563409" w:rsidRDefault="00563409" w:rsidP="00563409">
      <w:pPr>
        <w:spacing w:line="240" w:lineRule="auto"/>
      </w:pPr>
    </w:p>
    <w:p w14:paraId="669349E9" w14:textId="77777777" w:rsidR="00563409" w:rsidRPr="00563409" w:rsidRDefault="00563409" w:rsidP="00563409"/>
    <w:sectPr w:rsidR="00563409" w:rsidRPr="005634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BA"/>
    <w:rsid w:val="000743A3"/>
    <w:rsid w:val="003671BA"/>
    <w:rsid w:val="00563409"/>
    <w:rsid w:val="00B3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52FD1"/>
  <w15:chartTrackingRefBased/>
  <w15:docId w15:val="{45FB5162-508C-4DA5-82CC-3B4769C1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7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7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7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7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7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7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71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7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71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7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7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71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71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71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71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7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411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ALMEIDA DE MAGALHÃES</dc:creator>
  <cp:keywords/>
  <dc:description/>
  <cp:lastModifiedBy>RAFAEL DE ALMEIDA DE MAGALHÃES</cp:lastModifiedBy>
  <cp:revision>2</cp:revision>
  <dcterms:created xsi:type="dcterms:W3CDTF">2025-03-18T01:13:00Z</dcterms:created>
  <dcterms:modified xsi:type="dcterms:W3CDTF">2025-03-18T01:13:00Z</dcterms:modified>
</cp:coreProperties>
</file>