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C1D83" w:rsidRDefault="00EC1D83">
      <w:pPr>
        <w:pStyle w:val="PageNumber"/>
        <w:ind w:right="992"/>
      </w:pPr>
      <w:r>
        <w:t>1</w:t>
      </w:r>
    </w:p>
    <w:p w:rsidR="00EC1D83" w:rsidRDefault="00EC1D83">
      <w:pPr>
        <w:pStyle w:val="PageNumber"/>
        <w:ind w:right="992"/>
      </w:pPr>
    </w:p>
    <w:p w:rsidR="00EC1D83" w:rsidRDefault="00EC1D83">
      <w:pPr>
        <w:pStyle w:val="1Judges"/>
        <w:ind w:right="992"/>
        <w:rPr>
          <w:lang w:val="en-GB"/>
        </w:rPr>
      </w:pPr>
      <w:r>
        <w:rPr>
          <w:lang w:val="en-GB"/>
        </w:rPr>
        <w:t>[STYLIANIDES, J.]</w:t>
      </w:r>
    </w:p>
    <w:p w:rsidR="00EC1D83" w:rsidRDefault="00EC1D83">
      <w:pPr>
        <w:pStyle w:val="1Judges"/>
        <w:ind w:right="992"/>
        <w:rPr>
          <w:lang w:val="en-GB"/>
        </w:rPr>
      </w:pPr>
    </w:p>
    <w:p w:rsidR="00EC1D83" w:rsidRDefault="00EC1D83">
      <w:pPr>
        <w:ind w:right="992"/>
        <w:jc w:val="center"/>
        <w:rPr>
          <w:b/>
          <w:sz w:val="24"/>
          <w:lang w:val="en-GB"/>
        </w:rPr>
      </w:pPr>
      <w:proofErr w:type="spellStart"/>
      <w:r>
        <w:rPr>
          <w:b/>
          <w:sz w:val="24"/>
          <w:lang w:val="en-GB"/>
        </w:rPr>
        <w:t>NICOLAOS</w:t>
      </w:r>
      <w:proofErr w:type="spellEnd"/>
      <w:r>
        <w:rPr>
          <w:b/>
          <w:sz w:val="24"/>
          <w:lang w:val="en-GB"/>
        </w:rPr>
        <w:t xml:space="preserve"> </w:t>
      </w:r>
      <w:proofErr w:type="spellStart"/>
      <w:r>
        <w:rPr>
          <w:b/>
          <w:sz w:val="24"/>
          <w:lang w:val="en-GB"/>
        </w:rPr>
        <w:t>PSICHOULAS</w:t>
      </w:r>
      <w:proofErr w:type="spellEnd"/>
      <w:r>
        <w:rPr>
          <w:b/>
          <w:sz w:val="24"/>
          <w:lang w:val="en-GB"/>
        </w:rPr>
        <w:t>,</w:t>
      </w:r>
    </w:p>
    <w:p w:rsidR="00EC1D83" w:rsidRDefault="00EC1D83">
      <w:pPr>
        <w:ind w:right="992"/>
        <w:jc w:val="center"/>
        <w:rPr>
          <w:b/>
          <w:sz w:val="24"/>
          <w:lang w:val="en-GB"/>
        </w:rPr>
      </w:pPr>
    </w:p>
    <w:p w:rsidR="00EC1D83" w:rsidRDefault="00EC1D83">
      <w:pPr>
        <w:ind w:right="992"/>
        <w:jc w:val="right"/>
        <w:rPr>
          <w:sz w:val="24"/>
          <w:lang w:val="en-GB"/>
        </w:rPr>
      </w:pPr>
      <w:r>
        <w:rPr>
          <w:i/>
          <w:sz w:val="24"/>
          <w:lang w:val="en-GB"/>
        </w:rPr>
        <w:t>Plaintiff</w:t>
      </w:r>
      <w:r>
        <w:rPr>
          <w:sz w:val="24"/>
          <w:lang w:val="en-GB"/>
        </w:rPr>
        <w:t>,</w:t>
      </w:r>
    </w:p>
    <w:p w:rsidR="00EC1D83" w:rsidRDefault="00EC1D83">
      <w:pPr>
        <w:ind w:right="992"/>
        <w:jc w:val="right"/>
        <w:rPr>
          <w:sz w:val="24"/>
          <w:lang w:val="en-GB"/>
        </w:rPr>
      </w:pPr>
    </w:p>
    <w:p w:rsidR="00EC1D83" w:rsidRDefault="00EC1D83">
      <w:pPr>
        <w:ind w:right="992"/>
        <w:jc w:val="center"/>
        <w:rPr>
          <w:i/>
          <w:sz w:val="24"/>
          <w:lang w:val="en-GB"/>
        </w:rPr>
      </w:pPr>
      <w:r>
        <w:rPr>
          <w:i/>
          <w:sz w:val="24"/>
          <w:lang w:val="en-GB"/>
        </w:rPr>
        <w:t>v.</w:t>
      </w:r>
    </w:p>
    <w:p w:rsidR="00EC1D83" w:rsidRDefault="00EC1D83">
      <w:pPr>
        <w:ind w:right="992"/>
        <w:jc w:val="center"/>
        <w:rPr>
          <w:i/>
          <w:sz w:val="24"/>
          <w:lang w:val="en-GB"/>
        </w:rPr>
      </w:pPr>
    </w:p>
    <w:p w:rsidR="00EC1D83" w:rsidRDefault="00EC1D83">
      <w:pPr>
        <w:ind w:right="992"/>
        <w:jc w:val="center"/>
        <w:rPr>
          <w:b/>
          <w:sz w:val="24"/>
          <w:lang w:val="en-GB"/>
        </w:rPr>
      </w:pPr>
      <w:r>
        <w:rPr>
          <w:b/>
          <w:sz w:val="24"/>
          <w:lang w:val="en-GB"/>
        </w:rPr>
        <w:t>THE SHIP "SEAGULL"</w:t>
      </w:r>
    </w:p>
    <w:p w:rsidR="00EC1D83" w:rsidRDefault="00EC1D83">
      <w:pPr>
        <w:ind w:right="992"/>
        <w:jc w:val="center"/>
        <w:rPr>
          <w:b/>
          <w:sz w:val="24"/>
          <w:lang w:val="en-GB"/>
        </w:rPr>
      </w:pPr>
    </w:p>
    <w:p w:rsidR="00EC1D83" w:rsidRDefault="00EC1D83">
      <w:pPr>
        <w:ind w:right="992"/>
        <w:jc w:val="right"/>
        <w:rPr>
          <w:i/>
          <w:sz w:val="24"/>
          <w:lang w:val="en-GB"/>
        </w:rPr>
      </w:pPr>
      <w:r>
        <w:rPr>
          <w:i/>
          <w:sz w:val="24"/>
          <w:lang w:val="en-GB"/>
        </w:rPr>
        <w:t>Defendant.</w:t>
      </w:r>
    </w:p>
    <w:p w:rsidR="00EC1D83" w:rsidRDefault="00EC1D83">
      <w:pPr>
        <w:ind w:right="992"/>
        <w:jc w:val="right"/>
        <w:rPr>
          <w:i/>
          <w:sz w:val="24"/>
          <w:lang w:val="en-GB"/>
        </w:rPr>
      </w:pPr>
    </w:p>
    <w:p w:rsidR="00EC1D83" w:rsidRDefault="00EC1D83">
      <w:pPr>
        <w:ind w:right="992"/>
        <w:jc w:val="center"/>
        <w:rPr>
          <w:sz w:val="24"/>
          <w:lang w:val="en-GB"/>
        </w:rPr>
      </w:pPr>
      <w:r>
        <w:rPr>
          <w:i/>
          <w:sz w:val="24"/>
          <w:lang w:val="en-GB"/>
        </w:rPr>
        <w:t>Ex-</w:t>
      </w:r>
      <w:proofErr w:type="spellStart"/>
      <w:r>
        <w:rPr>
          <w:i/>
          <w:sz w:val="24"/>
          <w:lang w:val="en-GB"/>
        </w:rPr>
        <w:t>Parte</w:t>
      </w:r>
      <w:proofErr w:type="spellEnd"/>
      <w:r>
        <w:rPr>
          <w:sz w:val="24"/>
          <w:lang w:val="en-GB"/>
        </w:rPr>
        <w:t xml:space="preserve">: </w:t>
      </w:r>
      <w:r>
        <w:rPr>
          <w:b/>
          <w:sz w:val="24"/>
          <w:lang w:val="en-GB"/>
        </w:rPr>
        <w:t>NORDIC BANK PLC,</w:t>
      </w:r>
    </w:p>
    <w:p w:rsidR="00EC1D83" w:rsidRDefault="00EC1D83">
      <w:pPr>
        <w:ind w:right="992"/>
        <w:jc w:val="center"/>
        <w:rPr>
          <w:sz w:val="24"/>
          <w:lang w:val="en-GB"/>
        </w:rPr>
      </w:pPr>
    </w:p>
    <w:p w:rsidR="00EC1D83" w:rsidRDefault="00EC1D83">
      <w:pPr>
        <w:ind w:right="992"/>
        <w:jc w:val="right"/>
        <w:rPr>
          <w:i/>
          <w:sz w:val="24"/>
          <w:lang w:val="en-GB"/>
        </w:rPr>
      </w:pPr>
      <w:r>
        <w:rPr>
          <w:i/>
          <w:sz w:val="24"/>
          <w:lang w:val="en-GB"/>
        </w:rPr>
        <w:t>Applicants.</w:t>
      </w:r>
    </w:p>
    <w:p w:rsidR="00EC1D83" w:rsidRDefault="00EC1D83">
      <w:pPr>
        <w:ind w:right="992"/>
        <w:jc w:val="right"/>
        <w:rPr>
          <w:i/>
          <w:sz w:val="24"/>
          <w:lang w:val="en-GB"/>
        </w:rPr>
      </w:pPr>
    </w:p>
    <w:p w:rsidR="00EC1D83" w:rsidRDefault="00EC1D83">
      <w:pPr>
        <w:ind w:right="992"/>
        <w:jc w:val="right"/>
        <w:rPr>
          <w:sz w:val="24"/>
          <w:lang w:val="en-GB"/>
        </w:rPr>
      </w:pPr>
      <w:r>
        <w:rPr>
          <w:i/>
          <w:sz w:val="24"/>
          <w:lang w:val="en-GB"/>
        </w:rPr>
        <w:t>(Admiralty Action No. 374/84)</w:t>
      </w:r>
      <w:r>
        <w:rPr>
          <w:sz w:val="24"/>
          <w:lang w:val="en-GB"/>
        </w:rPr>
        <w:t>.</w:t>
      </w:r>
    </w:p>
    <w:p w:rsidR="00EC1D83" w:rsidRDefault="00EC1D83">
      <w:pPr>
        <w:ind w:right="992"/>
        <w:jc w:val="right"/>
        <w:rPr>
          <w:sz w:val="24"/>
          <w:lang w:val="en-GB"/>
        </w:rPr>
      </w:pPr>
    </w:p>
    <w:p w:rsidR="00EC1D83" w:rsidRDefault="00EC1D83">
      <w:pPr>
        <w:pStyle w:val="3Keywords"/>
        <w:ind w:right="992"/>
      </w:pPr>
      <w:r>
        <w:t xml:space="preserve">Admiralty—Practice—Action in </w:t>
      </w:r>
      <w:proofErr w:type="spellStart"/>
      <w:r>
        <w:t>rem</w:t>
      </w:r>
      <w:proofErr w:type="spellEnd"/>
      <w:r>
        <w:t xml:space="preserve">—Leave to intervene in the action—Principles applicable—Applicant must have an interest in the </w:t>
      </w:r>
      <w:proofErr w:type="spellStart"/>
      <w:r>
        <w:t>res</w:t>
      </w:r>
      <w:proofErr w:type="spellEnd"/>
      <w:r>
        <w:t xml:space="preserve"> and the </w:t>
      </w:r>
      <w:proofErr w:type="spellStart"/>
      <w:r>
        <w:t>res</w:t>
      </w:r>
      <w:proofErr w:type="spellEnd"/>
      <w:r>
        <w:t xml:space="preserve"> must be under arrest—Claim against ship, which was under arrest, for salaries of the master—Applicants mortgagees of the ship, under a first priority mortgage, who obtained judgment against her—Granted leave to intervene—Rule 24 of Order 12 of the Old English </w:t>
      </w:r>
      <w:proofErr w:type="spellStart"/>
      <w:r>
        <w:t>R.S.C</w:t>
      </w:r>
      <w:proofErr w:type="spellEnd"/>
      <w:r>
        <w:t>. applicable by virtue of rule 237 of the Cyprus Admiralty Jurisdiction Order, 1893.</w:t>
      </w:r>
    </w:p>
    <w:p w:rsidR="00EC1D83" w:rsidRDefault="00EC1D83">
      <w:pPr>
        <w:pStyle w:val="3Keywords"/>
        <w:ind w:right="992"/>
      </w:pPr>
    </w:p>
    <w:p w:rsidR="00EC1D83" w:rsidRDefault="00EC1D83">
      <w:pPr>
        <w:pStyle w:val="PageNumber"/>
        <w:ind w:right="992"/>
      </w:pPr>
      <w:r>
        <w:t>2</w:t>
      </w:r>
    </w:p>
    <w:p w:rsidR="00EC1D83" w:rsidRDefault="00EC1D83">
      <w:pPr>
        <w:pStyle w:val="PageNumber"/>
        <w:ind w:right="992"/>
      </w:pPr>
    </w:p>
    <w:p w:rsidR="00EC1D83" w:rsidRDefault="00EC1D83">
      <w:pPr>
        <w:pStyle w:val="4Abstract"/>
        <w:ind w:right="992"/>
      </w:pPr>
      <w:r>
        <w:t xml:space="preserve">The plaintiff in this action, who was the master of the defendant ship, brought an action against her claiming, inter </w:t>
      </w:r>
      <w:proofErr w:type="spellStart"/>
      <w:r>
        <w:t>alia</w:t>
      </w:r>
      <w:proofErr w:type="spellEnd"/>
      <w:r>
        <w:t>, his salaries. The applicants, who were mortgagees of the vessel under a first priority mortgage duly registered and obtained judgment in action No. 358/84 of this Court in respect of amounts due under the mortgage, sought leave to intervene in this action. The defendant ship was under arrest by virtue of an order of this Court.</w:t>
      </w:r>
    </w:p>
    <w:p w:rsidR="00EC1D83" w:rsidRDefault="00EC1D83">
      <w:pPr>
        <w:pStyle w:val="4Abstract"/>
        <w:ind w:right="992"/>
      </w:pPr>
    </w:p>
    <w:p w:rsidR="00EC1D83" w:rsidRDefault="00EC1D83">
      <w:pPr>
        <w:pStyle w:val="4Abstract"/>
        <w:ind w:right="992"/>
      </w:pPr>
      <w:r>
        <w:t>On the application for intervention:</w:t>
      </w:r>
    </w:p>
    <w:p w:rsidR="00EC1D83" w:rsidRDefault="00EC1D83">
      <w:pPr>
        <w:pStyle w:val="4Abstract"/>
        <w:ind w:right="992"/>
      </w:pPr>
    </w:p>
    <w:p w:rsidR="00EC1D83" w:rsidRDefault="00EC1D83">
      <w:pPr>
        <w:pStyle w:val="4Abstract"/>
        <w:ind w:right="992"/>
      </w:pPr>
      <w:r>
        <w:rPr>
          <w:i/>
        </w:rPr>
        <w:t>Held</w:t>
      </w:r>
      <w:r>
        <w:t xml:space="preserve">, that the Court at this stage has to be satisfied prima facie that the applicant has an interest in the </w:t>
      </w:r>
      <w:proofErr w:type="spellStart"/>
      <w:r>
        <w:t>res</w:t>
      </w:r>
      <w:proofErr w:type="spellEnd"/>
      <w:r>
        <w:t xml:space="preserve"> and that the </w:t>
      </w:r>
      <w:proofErr w:type="spellStart"/>
      <w:r>
        <w:t>res</w:t>
      </w:r>
      <w:proofErr w:type="spellEnd"/>
      <w:r>
        <w:t>—the defendant ship—is under arrest; that since any judgment obtained by the plaintiff in this action may prejudicially affect the, chances of the applicants for recovery under the judgment given in their favour against the defendant ship in Action No. 358/84, the applicants satisfied the requirements for the grant of the leave sought; accordingly the application must be granted.</w:t>
      </w:r>
    </w:p>
    <w:p w:rsidR="00EC1D83" w:rsidRDefault="00EC1D83">
      <w:pPr>
        <w:pStyle w:val="4Abstract"/>
        <w:ind w:right="992"/>
      </w:pPr>
    </w:p>
    <w:p w:rsidR="00EC1D83" w:rsidRDefault="00EC1D83">
      <w:pPr>
        <w:pStyle w:val="4Abstract"/>
        <w:ind w:right="992"/>
        <w:jc w:val="right"/>
      </w:pPr>
      <w:r>
        <w:rPr>
          <w:i/>
        </w:rPr>
        <w:t>Application granted.</w:t>
      </w:r>
    </w:p>
    <w:p w:rsidR="00EC1D83" w:rsidRDefault="00EC1D83">
      <w:pPr>
        <w:pStyle w:val="4Abstract"/>
        <w:ind w:right="992"/>
      </w:pPr>
    </w:p>
    <w:p w:rsidR="00EC1D83" w:rsidRDefault="00EC1D83">
      <w:pPr>
        <w:pStyle w:val="4Abstract"/>
        <w:ind w:right="992"/>
      </w:pPr>
      <w:r>
        <w:t>Cases referred to:</w:t>
      </w:r>
    </w:p>
    <w:p w:rsidR="00EC1D83" w:rsidRDefault="00EC1D83">
      <w:pPr>
        <w:pStyle w:val="4Abstract"/>
        <w:ind w:right="992"/>
      </w:pPr>
    </w:p>
    <w:p w:rsidR="00EC1D83" w:rsidRDefault="00EC1D83">
      <w:pPr>
        <w:pStyle w:val="4Abstract"/>
        <w:ind w:right="992"/>
      </w:pPr>
      <w:proofErr w:type="spellStart"/>
      <w:r>
        <w:rPr>
          <w:i/>
        </w:rPr>
        <w:t>Assimenos</w:t>
      </w:r>
      <w:proofErr w:type="spellEnd"/>
      <w:r>
        <w:rPr>
          <w:i/>
        </w:rPr>
        <w:t xml:space="preserve"> v. </w:t>
      </w:r>
      <w:proofErr w:type="spellStart"/>
      <w:r>
        <w:rPr>
          <w:i/>
        </w:rPr>
        <w:t>Paraskeva</w:t>
      </w:r>
      <w:proofErr w:type="spellEnd"/>
      <w:r>
        <w:rPr>
          <w:i/>
        </w:rPr>
        <w:t xml:space="preserve"> and Another</w:t>
      </w:r>
      <w:r>
        <w:t xml:space="preserve"> (1982) 1 C.L.R. 145;</w:t>
      </w:r>
    </w:p>
    <w:p w:rsidR="00B84BC6" w:rsidRDefault="00B84BC6">
      <w:pPr>
        <w:pStyle w:val="4Abstract"/>
        <w:ind w:right="992"/>
      </w:pPr>
    </w:p>
    <w:p w:rsidR="00EC1D83" w:rsidRDefault="00EC1D83">
      <w:pPr>
        <w:pStyle w:val="4Abstract"/>
        <w:ind w:right="992"/>
      </w:pPr>
      <w:r>
        <w:rPr>
          <w:i/>
        </w:rPr>
        <w:t xml:space="preserve">The </w:t>
      </w:r>
      <w:proofErr w:type="spellStart"/>
      <w:r>
        <w:rPr>
          <w:i/>
        </w:rPr>
        <w:t>Dowhorpe</w:t>
      </w:r>
      <w:proofErr w:type="spellEnd"/>
      <w:r>
        <w:t xml:space="preserve"> [1843] 2 W. R</w:t>
      </w:r>
      <w:r w:rsidR="00B84BC6">
        <w:t>ob. 73 at p. 779.</w:t>
      </w:r>
    </w:p>
    <w:p w:rsidR="00EC1D83" w:rsidRDefault="00EC1D83">
      <w:pPr>
        <w:pStyle w:val="4Abstract"/>
        <w:ind w:right="992"/>
      </w:pPr>
    </w:p>
    <w:p w:rsidR="00EC1D83" w:rsidRDefault="00EC1D83">
      <w:pPr>
        <w:ind w:right="992"/>
        <w:jc w:val="both"/>
        <w:rPr>
          <w:b/>
          <w:sz w:val="24"/>
          <w:lang w:val="en-GB"/>
        </w:rPr>
      </w:pPr>
      <w:r>
        <w:rPr>
          <w:b/>
          <w:sz w:val="24"/>
          <w:lang w:val="en-GB"/>
        </w:rPr>
        <w:t>Application.</w:t>
      </w:r>
    </w:p>
    <w:p w:rsidR="00EC1D83" w:rsidRDefault="00EC1D83">
      <w:pPr>
        <w:ind w:right="992"/>
        <w:jc w:val="both"/>
        <w:rPr>
          <w:b/>
          <w:sz w:val="24"/>
          <w:lang w:val="en-GB"/>
        </w:rPr>
      </w:pPr>
    </w:p>
    <w:p w:rsidR="00EC1D83" w:rsidRDefault="00EC1D83">
      <w:pPr>
        <w:ind w:right="992"/>
        <w:jc w:val="both"/>
        <w:rPr>
          <w:sz w:val="24"/>
          <w:lang w:val="en-GB"/>
        </w:rPr>
      </w:pPr>
      <w:r>
        <w:rPr>
          <w:sz w:val="24"/>
          <w:lang w:val="en-GB"/>
        </w:rPr>
        <w:t xml:space="preserve">Application by Nordic Bank Plc of </w:t>
      </w:r>
      <w:smartTag w:uri="urn:schemas-microsoft-com:office:smarttags" w:element="place">
        <w:smartTag w:uri="urn:schemas-microsoft-com:office:smarttags" w:element="City">
          <w:r>
            <w:rPr>
              <w:sz w:val="24"/>
              <w:lang w:val="en-GB"/>
            </w:rPr>
            <w:t>London</w:t>
          </w:r>
        </w:smartTag>
      </w:smartTag>
      <w:r>
        <w:rPr>
          <w:sz w:val="24"/>
          <w:lang w:val="en-GB"/>
        </w:rPr>
        <w:t xml:space="preserve"> for leave . to intervene in the action.</w:t>
      </w:r>
    </w:p>
    <w:p w:rsidR="00EC1D83" w:rsidRDefault="00EC1D83">
      <w:pPr>
        <w:ind w:right="992"/>
        <w:jc w:val="both"/>
        <w:rPr>
          <w:sz w:val="24"/>
          <w:lang w:val="en-GB"/>
        </w:rPr>
      </w:pPr>
    </w:p>
    <w:p w:rsidR="00EC1D83" w:rsidRDefault="00EC1D83">
      <w:pPr>
        <w:ind w:right="992"/>
        <w:jc w:val="both"/>
        <w:rPr>
          <w:sz w:val="24"/>
          <w:lang w:val="en-GB"/>
        </w:rPr>
      </w:pPr>
      <w:r>
        <w:rPr>
          <w:i/>
          <w:sz w:val="24"/>
          <w:lang w:val="en-GB"/>
        </w:rPr>
        <w:t>St. McBride</w:t>
      </w:r>
      <w:r>
        <w:rPr>
          <w:sz w:val="24"/>
          <w:lang w:val="en-GB"/>
        </w:rPr>
        <w:t>, for the applicants.</w:t>
      </w:r>
    </w:p>
    <w:p w:rsidR="00EC1D83" w:rsidRDefault="00EC1D83">
      <w:pPr>
        <w:ind w:right="992"/>
        <w:jc w:val="both"/>
        <w:rPr>
          <w:sz w:val="24"/>
          <w:lang w:val="en-GB"/>
        </w:rPr>
      </w:pPr>
    </w:p>
    <w:p w:rsidR="00EC1D83" w:rsidRDefault="00EC1D83">
      <w:pPr>
        <w:ind w:right="992"/>
        <w:jc w:val="both"/>
        <w:rPr>
          <w:sz w:val="24"/>
          <w:lang w:val="en-GB"/>
        </w:rPr>
      </w:pPr>
      <w:r>
        <w:rPr>
          <w:sz w:val="24"/>
          <w:lang w:val="en-GB"/>
        </w:rPr>
        <w:t>STYLIANIDES J. gave the following decision. By this application the applicant seek leave to intervene in this action.</w:t>
      </w:r>
    </w:p>
    <w:p w:rsidR="00EC1D83" w:rsidRDefault="00EC1D83">
      <w:pPr>
        <w:ind w:right="992"/>
        <w:jc w:val="both"/>
        <w:rPr>
          <w:sz w:val="24"/>
          <w:lang w:val="en-GB"/>
        </w:rPr>
      </w:pPr>
    </w:p>
    <w:p w:rsidR="00EC1D83" w:rsidRDefault="00EC1D83">
      <w:pPr>
        <w:ind w:right="992"/>
        <w:jc w:val="both"/>
        <w:rPr>
          <w:sz w:val="24"/>
          <w:lang w:val="en-GB"/>
        </w:rPr>
      </w:pPr>
      <w:r>
        <w:rPr>
          <w:sz w:val="24"/>
          <w:lang w:val="en-GB"/>
        </w:rPr>
        <w:t xml:space="preserve">The application is based on the Rules of ‘the Supreme </w:t>
      </w:r>
    </w:p>
    <w:p w:rsidR="00EC1D83" w:rsidRDefault="00EC1D83">
      <w:pPr>
        <w:ind w:right="992"/>
        <w:jc w:val="both"/>
        <w:rPr>
          <w:sz w:val="24"/>
          <w:lang w:val="en-GB"/>
        </w:rPr>
      </w:pPr>
    </w:p>
    <w:p w:rsidR="00EC1D83" w:rsidRDefault="00EC1D83">
      <w:pPr>
        <w:pStyle w:val="PageNumber"/>
        <w:ind w:right="992"/>
      </w:pPr>
      <w:r>
        <w:t>3</w:t>
      </w:r>
    </w:p>
    <w:p w:rsidR="00EC1D83" w:rsidRDefault="00EC1D83">
      <w:pPr>
        <w:pStyle w:val="PageNumber"/>
        <w:ind w:right="992"/>
      </w:pPr>
    </w:p>
    <w:p w:rsidR="00EC1D83" w:rsidRDefault="00EC1D83">
      <w:pPr>
        <w:ind w:right="992"/>
        <w:jc w:val="both"/>
        <w:rPr>
          <w:sz w:val="24"/>
          <w:lang w:val="en-GB"/>
        </w:rPr>
      </w:pPr>
      <w:r>
        <w:rPr>
          <w:sz w:val="24"/>
          <w:lang w:val="en-GB"/>
        </w:rPr>
        <w:t xml:space="preserve">Court of Cyprus in its Admiralty Jurisdiction, </w:t>
      </w:r>
      <w:proofErr w:type="spellStart"/>
      <w:r>
        <w:rPr>
          <w:sz w:val="24"/>
          <w:lang w:val="en-GB"/>
        </w:rPr>
        <w:t>rr</w:t>
      </w:r>
      <w:proofErr w:type="spellEnd"/>
      <w:r>
        <w:rPr>
          <w:sz w:val="24"/>
          <w:lang w:val="en-GB"/>
        </w:rPr>
        <w:t>. 203-212, which govern applications in general, and r. 237 that provides that "in all cases not provided by these Rules, the practice of the Admiralty Division of the High Court of Justice of England, so far as the same shall appear to be applicable, shall be followed".</w:t>
      </w:r>
    </w:p>
    <w:p w:rsidR="00EC1D83" w:rsidRDefault="00EC1D83">
      <w:pPr>
        <w:ind w:right="992"/>
        <w:jc w:val="both"/>
        <w:rPr>
          <w:sz w:val="24"/>
          <w:lang w:val="en-GB"/>
        </w:rPr>
      </w:pPr>
    </w:p>
    <w:p w:rsidR="00EC1D83" w:rsidRDefault="00EC1D83">
      <w:pPr>
        <w:ind w:right="992"/>
        <w:jc w:val="both"/>
        <w:rPr>
          <w:sz w:val="24"/>
          <w:lang w:val="en-GB"/>
        </w:rPr>
      </w:pPr>
      <w:r>
        <w:rPr>
          <w:sz w:val="24"/>
          <w:lang w:val="en-GB"/>
        </w:rPr>
        <w:t xml:space="preserve">The Full Bench in </w:t>
      </w:r>
      <w:proofErr w:type="spellStart"/>
      <w:r>
        <w:rPr>
          <w:i/>
          <w:sz w:val="24"/>
          <w:lang w:val="en-GB"/>
        </w:rPr>
        <w:t>Assimenos</w:t>
      </w:r>
      <w:proofErr w:type="spellEnd"/>
      <w:r>
        <w:rPr>
          <w:i/>
          <w:sz w:val="24"/>
          <w:lang w:val="en-GB"/>
        </w:rPr>
        <w:t xml:space="preserve"> v. </w:t>
      </w:r>
      <w:proofErr w:type="spellStart"/>
      <w:r>
        <w:rPr>
          <w:i/>
          <w:sz w:val="24"/>
          <w:lang w:val="en-GB"/>
        </w:rPr>
        <w:t>Paraskeva</w:t>
      </w:r>
      <w:proofErr w:type="spellEnd"/>
      <w:r>
        <w:rPr>
          <w:i/>
          <w:sz w:val="24"/>
          <w:lang w:val="en-GB"/>
        </w:rPr>
        <w:t xml:space="preserve"> and Another</w:t>
      </w:r>
      <w:r>
        <w:rPr>
          <w:sz w:val="24"/>
          <w:lang w:val="en-GB"/>
        </w:rPr>
        <w:t xml:space="preserve">, (1982) 1 C.L.R. 145, decided that having regard to the provisions of the Courts of Justice Law No. 14/60, s. 29(2)(a), the English rules applicable are those that obtained in </w:t>
      </w:r>
      <w:smartTag w:uri="urn:schemas-microsoft-com:office:smarttags" w:element="place">
        <w:smartTag w:uri="urn:schemas-microsoft-com:office:smarttags" w:element="country-region">
          <w:r>
            <w:rPr>
              <w:sz w:val="24"/>
              <w:lang w:val="en-GB"/>
            </w:rPr>
            <w:t>England</w:t>
          </w:r>
        </w:smartTag>
      </w:smartTag>
      <w:r>
        <w:rPr>
          <w:sz w:val="24"/>
          <w:lang w:val="en-GB"/>
        </w:rPr>
        <w:t xml:space="preserve"> on . the day preceding the Independence Day, i.e. 15.8.60.</w:t>
      </w:r>
    </w:p>
    <w:p w:rsidR="00EC1D83" w:rsidRDefault="00EC1D83">
      <w:pPr>
        <w:ind w:right="992"/>
        <w:jc w:val="both"/>
        <w:rPr>
          <w:sz w:val="24"/>
          <w:lang w:val="en-GB"/>
        </w:rPr>
      </w:pPr>
    </w:p>
    <w:p w:rsidR="00EC1D83" w:rsidRDefault="00EC1D83">
      <w:pPr>
        <w:ind w:right="992"/>
        <w:jc w:val="both"/>
        <w:rPr>
          <w:sz w:val="24"/>
          <w:lang w:val="en-GB"/>
        </w:rPr>
      </w:pPr>
      <w:r>
        <w:rPr>
          <w:sz w:val="24"/>
          <w:lang w:val="en-GB"/>
        </w:rPr>
        <w:t xml:space="preserve">The relevant English rule is 0.12, r.24, that reads: "In an Admiralty action in </w:t>
      </w:r>
      <w:proofErr w:type="spellStart"/>
      <w:r>
        <w:rPr>
          <w:sz w:val="24"/>
          <w:lang w:val="en-GB"/>
        </w:rPr>
        <w:t>rem</w:t>
      </w:r>
      <w:proofErr w:type="spellEnd"/>
      <w:r>
        <w:rPr>
          <w:sz w:val="24"/>
          <w:lang w:val="en-GB"/>
        </w:rPr>
        <w:t xml:space="preserve"> any person not named in the writ may intervene and appear as heretofore, on filing an affidavit showing that he is interested in the </w:t>
      </w:r>
      <w:proofErr w:type="spellStart"/>
      <w:r>
        <w:rPr>
          <w:sz w:val="24"/>
          <w:lang w:val="en-GB"/>
        </w:rPr>
        <w:t>res</w:t>
      </w:r>
      <w:proofErr w:type="spellEnd"/>
      <w:r>
        <w:rPr>
          <w:sz w:val="24"/>
          <w:lang w:val="en-GB"/>
        </w:rPr>
        <w:t xml:space="preserve"> under arrest, or in the fund in the Registry".</w:t>
      </w:r>
    </w:p>
    <w:p w:rsidR="00EC1D83" w:rsidRDefault="00EC1D83">
      <w:pPr>
        <w:ind w:right="992"/>
        <w:jc w:val="both"/>
        <w:rPr>
          <w:sz w:val="24"/>
          <w:lang w:val="en-GB"/>
        </w:rPr>
      </w:pPr>
    </w:p>
    <w:p w:rsidR="00EC1D83" w:rsidRDefault="00EC1D83">
      <w:pPr>
        <w:ind w:right="992"/>
        <w:jc w:val="both"/>
        <w:rPr>
          <w:sz w:val="24"/>
          <w:lang w:val="en-GB"/>
        </w:rPr>
      </w:pPr>
      <w:r>
        <w:rPr>
          <w:sz w:val="24"/>
          <w:lang w:val="en-GB"/>
        </w:rPr>
        <w:t xml:space="preserve">The object of this rule is to enable a person who has a substantial interest in the </w:t>
      </w:r>
      <w:proofErr w:type="spellStart"/>
      <w:r>
        <w:rPr>
          <w:sz w:val="24"/>
          <w:lang w:val="en-GB"/>
        </w:rPr>
        <w:t>res</w:t>
      </w:r>
      <w:proofErr w:type="spellEnd"/>
      <w:r>
        <w:rPr>
          <w:sz w:val="24"/>
          <w:lang w:val="en-GB"/>
        </w:rPr>
        <w:t xml:space="preserve"> to intervene, if this interest may be injuriously affected by the action against the </w:t>
      </w:r>
      <w:proofErr w:type="spellStart"/>
      <w:r>
        <w:rPr>
          <w:sz w:val="24"/>
          <w:lang w:val="en-GB"/>
        </w:rPr>
        <w:t>res</w:t>
      </w:r>
      <w:proofErr w:type="spellEnd"/>
      <w:r>
        <w:rPr>
          <w:sz w:val="24"/>
          <w:lang w:val="en-GB"/>
        </w:rPr>
        <w:t>, and to protect his interests (</w:t>
      </w:r>
      <w:r>
        <w:rPr>
          <w:i/>
          <w:sz w:val="24"/>
          <w:lang w:val="en-GB"/>
        </w:rPr>
        <w:t xml:space="preserve">The </w:t>
      </w:r>
      <w:proofErr w:type="spellStart"/>
      <w:r>
        <w:rPr>
          <w:i/>
          <w:sz w:val="24"/>
          <w:lang w:val="en-GB"/>
        </w:rPr>
        <w:t>Dowthorpe</w:t>
      </w:r>
      <w:proofErr w:type="spellEnd"/>
      <w:r>
        <w:rPr>
          <w:sz w:val="24"/>
          <w:lang w:val="en-GB"/>
        </w:rPr>
        <w:t xml:space="preserve">, (1843), 2 W. Rob. 73, 77). The rights of an intervener are limited to the protection of his interest in the </w:t>
      </w:r>
      <w:proofErr w:type="spellStart"/>
      <w:r>
        <w:rPr>
          <w:sz w:val="24"/>
          <w:lang w:val="en-GB"/>
        </w:rPr>
        <w:t>res</w:t>
      </w:r>
      <w:proofErr w:type="spellEnd"/>
      <w:r>
        <w:rPr>
          <w:sz w:val="24"/>
          <w:lang w:val="en-GB"/>
        </w:rPr>
        <w:t xml:space="preserve">, and he has no locus </w:t>
      </w:r>
      <w:proofErr w:type="spellStart"/>
      <w:r>
        <w:rPr>
          <w:sz w:val="24"/>
          <w:lang w:val="en-GB"/>
        </w:rPr>
        <w:t>standi</w:t>
      </w:r>
      <w:proofErr w:type="spellEnd"/>
      <w:r>
        <w:rPr>
          <w:sz w:val="24"/>
          <w:lang w:val="en-GB"/>
        </w:rPr>
        <w:t xml:space="preserve"> to raise issues which are not material to this purpose. This rule applies when there is an action in </w:t>
      </w:r>
      <w:proofErr w:type="spellStart"/>
      <w:r>
        <w:rPr>
          <w:sz w:val="24"/>
          <w:lang w:val="en-GB"/>
        </w:rPr>
        <w:t>rem</w:t>
      </w:r>
      <w:proofErr w:type="spellEnd"/>
      <w:r>
        <w:rPr>
          <w:sz w:val="24"/>
          <w:lang w:val="en-GB"/>
        </w:rPr>
        <w:t xml:space="preserve"> pending before the Court.</w:t>
      </w:r>
    </w:p>
    <w:p w:rsidR="00EC1D83" w:rsidRDefault="00EC1D83">
      <w:pPr>
        <w:ind w:right="992"/>
        <w:jc w:val="both"/>
        <w:rPr>
          <w:sz w:val="24"/>
          <w:lang w:val="en-GB"/>
        </w:rPr>
      </w:pPr>
    </w:p>
    <w:p w:rsidR="00EC1D83" w:rsidRDefault="00EC1D83">
      <w:pPr>
        <w:ind w:right="992"/>
        <w:jc w:val="both"/>
        <w:rPr>
          <w:sz w:val="24"/>
          <w:lang w:val="en-GB"/>
        </w:rPr>
      </w:pPr>
      <w:r>
        <w:rPr>
          <w:sz w:val="24"/>
          <w:lang w:val="en-GB"/>
        </w:rPr>
        <w:t>The application is made ex-</w:t>
      </w:r>
      <w:proofErr w:type="spellStart"/>
      <w:r>
        <w:rPr>
          <w:sz w:val="24"/>
          <w:lang w:val="en-GB"/>
        </w:rPr>
        <w:t>parte</w:t>
      </w:r>
      <w:proofErr w:type="spellEnd"/>
      <w:r>
        <w:rPr>
          <w:sz w:val="24"/>
          <w:lang w:val="en-GB"/>
        </w:rPr>
        <w:t>, and though the Cyprus Admiralty Rules provide that any application may be made orally, it is advisable and preferable that the application be made ex-</w:t>
      </w:r>
      <w:proofErr w:type="spellStart"/>
      <w:r>
        <w:rPr>
          <w:sz w:val="24"/>
          <w:lang w:val="en-GB"/>
        </w:rPr>
        <w:t>parte</w:t>
      </w:r>
      <w:proofErr w:type="spellEnd"/>
      <w:r>
        <w:rPr>
          <w:sz w:val="24"/>
          <w:lang w:val="en-GB"/>
        </w:rPr>
        <w:t xml:space="preserve"> in writing, accompanied by affidavit showing the interest of the applicant in the property against whom the action is brought or in the fund in the Registry.</w:t>
      </w:r>
    </w:p>
    <w:p w:rsidR="00EC1D83" w:rsidRDefault="00EC1D83">
      <w:pPr>
        <w:ind w:right="992"/>
        <w:jc w:val="both"/>
        <w:rPr>
          <w:sz w:val="24"/>
          <w:lang w:val="en-GB"/>
        </w:rPr>
      </w:pPr>
    </w:p>
    <w:p w:rsidR="00EC1D83" w:rsidRDefault="00EC1D83">
      <w:pPr>
        <w:ind w:right="992"/>
        <w:jc w:val="both"/>
        <w:rPr>
          <w:sz w:val="24"/>
          <w:lang w:val="en-GB"/>
        </w:rPr>
      </w:pPr>
      <w:r>
        <w:rPr>
          <w:sz w:val="24"/>
          <w:lang w:val="en-GB"/>
        </w:rPr>
        <w:t xml:space="preserve">The Court at this stage has to be satisfied prima facie that the applicant has an interest in’ the </w:t>
      </w:r>
      <w:proofErr w:type="spellStart"/>
      <w:r>
        <w:rPr>
          <w:sz w:val="24"/>
          <w:lang w:val="en-GB"/>
        </w:rPr>
        <w:t>res</w:t>
      </w:r>
      <w:proofErr w:type="spellEnd"/>
      <w:r>
        <w:rPr>
          <w:sz w:val="24"/>
          <w:lang w:val="en-GB"/>
        </w:rPr>
        <w:t xml:space="preserve"> and that the </w:t>
      </w:r>
      <w:proofErr w:type="spellStart"/>
      <w:r>
        <w:rPr>
          <w:sz w:val="24"/>
          <w:lang w:val="en-GB"/>
        </w:rPr>
        <w:t>res</w:t>
      </w:r>
      <w:proofErr w:type="spellEnd"/>
      <w:r>
        <w:rPr>
          <w:sz w:val="24"/>
          <w:lang w:val="en-GB"/>
        </w:rPr>
        <w:t xml:space="preserve"> — the defendant ship — is under arrest.</w:t>
      </w:r>
    </w:p>
    <w:p w:rsidR="00EC1D83" w:rsidRDefault="00EC1D83">
      <w:pPr>
        <w:ind w:right="992"/>
        <w:jc w:val="both"/>
        <w:rPr>
          <w:sz w:val="24"/>
          <w:lang w:val="en-GB"/>
        </w:rPr>
      </w:pPr>
    </w:p>
    <w:p w:rsidR="00EC1D83" w:rsidRDefault="00EC1D83">
      <w:pPr>
        <w:ind w:right="992"/>
        <w:jc w:val="both"/>
        <w:rPr>
          <w:sz w:val="24"/>
          <w:lang w:val="en-GB"/>
        </w:rPr>
      </w:pPr>
      <w:r>
        <w:rPr>
          <w:sz w:val="24"/>
          <w:lang w:val="en-GB"/>
        </w:rPr>
        <w:t xml:space="preserve">The applicants are Nordic Bank Plc, of London. As it </w:t>
      </w:r>
    </w:p>
    <w:p w:rsidR="00EC1D83" w:rsidRDefault="00EC1D83">
      <w:pPr>
        <w:ind w:right="992"/>
        <w:jc w:val="both"/>
        <w:rPr>
          <w:sz w:val="24"/>
          <w:lang w:val="en-GB"/>
        </w:rPr>
      </w:pPr>
    </w:p>
    <w:p w:rsidR="00EC1D83" w:rsidRDefault="00EC1D83">
      <w:pPr>
        <w:pStyle w:val="PageNumber"/>
        <w:ind w:right="992"/>
      </w:pPr>
      <w:r>
        <w:t>4</w:t>
      </w:r>
    </w:p>
    <w:p w:rsidR="00EC1D83" w:rsidRDefault="00EC1D83">
      <w:pPr>
        <w:pStyle w:val="PageNumber"/>
        <w:ind w:right="992"/>
      </w:pPr>
    </w:p>
    <w:p w:rsidR="00EC1D83" w:rsidRDefault="00EC1D83">
      <w:pPr>
        <w:ind w:right="992"/>
        <w:jc w:val="both"/>
        <w:rPr>
          <w:sz w:val="24"/>
          <w:lang w:val="en-GB"/>
        </w:rPr>
      </w:pPr>
      <w:r>
        <w:rPr>
          <w:sz w:val="24"/>
          <w:lang w:val="en-GB"/>
        </w:rPr>
        <w:t>emerges from the contents of the affidavit filed in support of this application, they are mortgagees of the defendant vessel under a first priority mortgage duly registered against the defendant-ship in the Ship’s Register in Piraeus. Amounts were due under the said mortgage and the applicants obtained judgment in Action No. 358/84 of this Court.</w:t>
      </w:r>
    </w:p>
    <w:p w:rsidR="00EC1D83" w:rsidRDefault="00EC1D83">
      <w:pPr>
        <w:ind w:right="992"/>
        <w:jc w:val="both"/>
        <w:rPr>
          <w:sz w:val="24"/>
          <w:lang w:val="en-GB"/>
        </w:rPr>
      </w:pPr>
    </w:p>
    <w:p w:rsidR="00EC1D83" w:rsidRDefault="00EC1D83">
      <w:pPr>
        <w:ind w:right="992"/>
        <w:jc w:val="both"/>
        <w:rPr>
          <w:sz w:val="24"/>
          <w:lang w:val="en-GB"/>
        </w:rPr>
      </w:pPr>
      <w:r>
        <w:rPr>
          <w:sz w:val="24"/>
          <w:lang w:val="en-GB"/>
        </w:rPr>
        <w:t xml:space="preserve">The plaintiff was the master of the defendant vessel as from 28.2.84 — 12.7.84 in virtue of an agreement entered into between the owner and/or the administrator of the ship. The claim raised in this action is for salaries of the plaintiff and the crew and/or balance of salaries and contributions for </w:t>
      </w:r>
      <w:proofErr w:type="spellStart"/>
      <w:r>
        <w:rPr>
          <w:sz w:val="24"/>
          <w:lang w:val="en-GB"/>
        </w:rPr>
        <w:t>N.A.T</w:t>
      </w:r>
      <w:proofErr w:type="spellEnd"/>
      <w:r>
        <w:rPr>
          <w:sz w:val="24"/>
          <w:lang w:val="en-GB"/>
        </w:rPr>
        <w:t>. ("</w:t>
      </w:r>
      <w:r>
        <w:rPr>
          <w:sz w:val="24"/>
          <w:lang w:val="el-GR"/>
        </w:rPr>
        <w:t>Ναυτικό</w:t>
      </w:r>
      <w:r w:rsidRPr="00B84BC6">
        <w:rPr>
          <w:sz w:val="24"/>
          <w:lang w:val="en-GB"/>
        </w:rPr>
        <w:t xml:space="preserve"> </w:t>
      </w:r>
      <w:r>
        <w:rPr>
          <w:sz w:val="24"/>
          <w:lang w:val="el-GR"/>
        </w:rPr>
        <w:t>Απομαχικό</w:t>
      </w:r>
      <w:r w:rsidRPr="00B84BC6">
        <w:rPr>
          <w:sz w:val="24"/>
          <w:lang w:val="en-GB"/>
        </w:rPr>
        <w:t xml:space="preserve"> </w:t>
      </w:r>
      <w:r>
        <w:rPr>
          <w:sz w:val="24"/>
          <w:lang w:val="el-GR"/>
        </w:rPr>
        <w:t>Ταμείο</w:t>
      </w:r>
      <w:r>
        <w:rPr>
          <w:sz w:val="24"/>
          <w:lang w:val="en-GB"/>
        </w:rPr>
        <w:t xml:space="preserve"> ") and /or damages.</w:t>
      </w:r>
    </w:p>
    <w:p w:rsidR="00EC1D83" w:rsidRDefault="00EC1D83">
      <w:pPr>
        <w:ind w:right="992"/>
        <w:jc w:val="both"/>
        <w:rPr>
          <w:sz w:val="24"/>
          <w:lang w:val="en-GB"/>
        </w:rPr>
      </w:pPr>
    </w:p>
    <w:p w:rsidR="00EC1D83" w:rsidRDefault="00EC1D83">
      <w:pPr>
        <w:ind w:right="992"/>
        <w:jc w:val="both"/>
        <w:rPr>
          <w:sz w:val="24"/>
          <w:lang w:val="en-GB"/>
        </w:rPr>
      </w:pPr>
      <w:r>
        <w:rPr>
          <w:sz w:val="24"/>
          <w:lang w:val="en-GB"/>
        </w:rPr>
        <w:t>Any judgment obtained by the plaintiff in this action may prejudicially affect the chances of the applicants for recovery under the judgment given in their favour against the defendant-</w:t>
      </w:r>
      <w:r>
        <w:rPr>
          <w:sz w:val="24"/>
          <w:lang w:val="en-GB"/>
        </w:rPr>
        <w:lastRenderedPageBreak/>
        <w:t>ship in Action No. 358/84. The defendant-ship is under arrest by virtue of an order given by this Court. Actually a further order for appraisal and sale was during the arrest issued.</w:t>
      </w:r>
    </w:p>
    <w:p w:rsidR="00EC1D83" w:rsidRDefault="00EC1D83">
      <w:pPr>
        <w:ind w:right="992"/>
        <w:jc w:val="both"/>
        <w:rPr>
          <w:sz w:val="24"/>
          <w:lang w:val="en-GB"/>
        </w:rPr>
      </w:pPr>
    </w:p>
    <w:p w:rsidR="00EC1D83" w:rsidRDefault="00EC1D83">
      <w:pPr>
        <w:ind w:right="992"/>
        <w:jc w:val="both"/>
        <w:rPr>
          <w:sz w:val="24"/>
          <w:lang w:val="en-GB"/>
        </w:rPr>
      </w:pPr>
      <w:r>
        <w:rPr>
          <w:sz w:val="24"/>
          <w:lang w:val="en-GB"/>
        </w:rPr>
        <w:t>Having regard to the above the applicants satisfied the requirements for the grant of the leave sought.</w:t>
      </w:r>
    </w:p>
    <w:p w:rsidR="00EC1D83" w:rsidRDefault="00EC1D83">
      <w:pPr>
        <w:ind w:right="992"/>
        <w:jc w:val="both"/>
        <w:rPr>
          <w:sz w:val="24"/>
          <w:lang w:val="en-GB"/>
        </w:rPr>
      </w:pPr>
    </w:p>
    <w:p w:rsidR="00EC1D83" w:rsidRDefault="00EC1D83">
      <w:pPr>
        <w:ind w:right="992"/>
        <w:jc w:val="both"/>
        <w:rPr>
          <w:sz w:val="24"/>
          <w:lang w:val="en-GB"/>
        </w:rPr>
      </w:pPr>
      <w:r>
        <w:rPr>
          <w:sz w:val="24"/>
          <w:lang w:val="en-GB"/>
        </w:rPr>
        <w:t>On leave being granted, the intervener has to serve on the plaintiff notice of his intervention and of the order granting leave to him.</w:t>
      </w:r>
    </w:p>
    <w:p w:rsidR="00EC1D83" w:rsidRDefault="00EC1D83">
      <w:pPr>
        <w:ind w:right="992"/>
        <w:jc w:val="both"/>
        <w:rPr>
          <w:sz w:val="24"/>
          <w:lang w:val="en-GB"/>
        </w:rPr>
      </w:pPr>
    </w:p>
    <w:p w:rsidR="00EC1D83" w:rsidRDefault="00EC1D83">
      <w:pPr>
        <w:ind w:right="992"/>
        <w:jc w:val="both"/>
        <w:rPr>
          <w:sz w:val="24"/>
          <w:lang w:val="en-GB"/>
        </w:rPr>
      </w:pPr>
      <w:r>
        <w:rPr>
          <w:sz w:val="24"/>
          <w:lang w:val="en-GB"/>
        </w:rPr>
        <w:t>In view of the above, leave is granted to the applicants to intervene in this action and appear in the action as interveners. Copy of this order to be served on the plaintiff at his address for service.</w:t>
      </w:r>
    </w:p>
    <w:p w:rsidR="00EC1D83" w:rsidRDefault="00EC1D83">
      <w:pPr>
        <w:ind w:right="992"/>
        <w:jc w:val="both"/>
        <w:rPr>
          <w:sz w:val="24"/>
          <w:lang w:val="en-GB"/>
        </w:rPr>
      </w:pPr>
    </w:p>
    <w:p w:rsidR="00EC1D83" w:rsidRDefault="00EC1D83">
      <w:pPr>
        <w:ind w:right="992"/>
        <w:jc w:val="both"/>
        <w:rPr>
          <w:sz w:val="24"/>
          <w:lang w:val="en-GB"/>
        </w:rPr>
      </w:pPr>
      <w:r>
        <w:rPr>
          <w:sz w:val="24"/>
          <w:lang w:val="en-GB"/>
        </w:rPr>
        <w:t>Let there be no order as to costs.</w:t>
      </w:r>
    </w:p>
    <w:p w:rsidR="00EC1D83" w:rsidRDefault="00EC1D83">
      <w:pPr>
        <w:ind w:right="992"/>
        <w:jc w:val="both"/>
        <w:rPr>
          <w:sz w:val="24"/>
          <w:lang w:val="en-GB"/>
        </w:rPr>
      </w:pPr>
    </w:p>
    <w:p w:rsidR="00EC1D83" w:rsidRDefault="00EC1D83">
      <w:pPr>
        <w:ind w:right="992"/>
        <w:jc w:val="right"/>
        <w:rPr>
          <w:i/>
          <w:sz w:val="24"/>
          <w:lang w:val="en-GB"/>
        </w:rPr>
      </w:pPr>
      <w:r>
        <w:rPr>
          <w:i/>
          <w:sz w:val="24"/>
          <w:lang w:val="en-GB"/>
        </w:rPr>
        <w:t xml:space="preserve">Application granted. </w:t>
      </w:r>
    </w:p>
    <w:p w:rsidR="00EC1D83" w:rsidRDefault="00EC1D83">
      <w:pPr>
        <w:ind w:right="992"/>
        <w:jc w:val="both"/>
        <w:rPr>
          <w:sz w:val="24"/>
          <w:lang w:val="en-GB"/>
        </w:rPr>
      </w:pPr>
    </w:p>
    <w:p w:rsidR="00EC1D83" w:rsidRDefault="00EC1D83">
      <w:pPr>
        <w:ind w:right="992"/>
      </w:pPr>
    </w:p>
    <w:sectPr w:rsidR="00EC1D83">
      <w:pgSz w:w="11905" w:h="16837"/>
      <w:pgMar w:top="709" w:right="1134" w:bottom="709" w:left="70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4BC6"/>
    <w:rsid w:val="0004634B"/>
    <w:rsid w:val="002D6868"/>
    <w:rsid w:val="00322DDD"/>
    <w:rsid w:val="004038A2"/>
    <w:rsid w:val="008C66CE"/>
    <w:rsid w:val="009A13A0"/>
    <w:rsid w:val="00B84BC6"/>
    <w:rsid w:val="00C65233"/>
    <w:rsid w:val="00E712BC"/>
    <w:rsid w:val="00EB73D5"/>
    <w:rsid w:val="00EC1D83"/>
    <w:rsid w:val="00FC0C48"/>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chartTrackingRefBased/>
  <w15:docId w15:val="{BFFBD324-2E47-4823-BB55-87BFC8A3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CY" w:eastAsia="en-C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l-GR"/>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1Judges">
    <w:name w:val="1 Judges"/>
    <w:basedOn w:val="Normal"/>
    <w:pPr>
      <w:jc w:val="center"/>
    </w:pPr>
    <w:rPr>
      <w:snapToGrid w:val="0"/>
      <w:sz w:val="24"/>
      <w:lang w:eastAsia="en-US"/>
    </w:rPr>
  </w:style>
  <w:style w:type="paragraph" w:customStyle="1" w:styleId="3Keywords">
    <w:name w:val="3 Keywords"/>
    <w:basedOn w:val="Normal"/>
    <w:pPr>
      <w:jc w:val="both"/>
    </w:pPr>
    <w:rPr>
      <w:i/>
      <w:snapToGrid w:val="0"/>
      <w:sz w:val="24"/>
      <w:lang w:val="en-GB" w:eastAsia="en-US"/>
    </w:rPr>
  </w:style>
  <w:style w:type="paragraph" w:customStyle="1" w:styleId="4Abstract">
    <w:name w:val="4 Abstract"/>
    <w:basedOn w:val="Normal"/>
    <w:pPr>
      <w:jc w:val="both"/>
    </w:pPr>
    <w:rPr>
      <w:snapToGrid w:val="0"/>
      <w:sz w:val="24"/>
      <w:lang w:val="en-GB" w:eastAsia="en-US"/>
    </w:rPr>
  </w:style>
  <w:style w:type="paragraph" w:customStyle="1" w:styleId="PageNumber">
    <w:name w:val="PageNumber"/>
    <w:basedOn w:val="Normal"/>
    <w:pPr>
      <w:jc w:val="center"/>
    </w:pPr>
    <w:rPr>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843</Words>
  <Characters>4809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1</vt:lpstr>
    </vt:vector>
  </TitlesOfParts>
  <Company>skordisk</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glisa</dc:creator>
  <cp:keywords/>
  <cp:lastModifiedBy>raphael.panayi@outlook.com</cp:lastModifiedBy>
  <cp:revision>2</cp:revision>
  <dcterms:created xsi:type="dcterms:W3CDTF">2024-03-31T20:54:00Z</dcterms:created>
  <dcterms:modified xsi:type="dcterms:W3CDTF">2024-03-31T20:54:00Z</dcterms:modified>
</cp:coreProperties>
</file>