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Coffee Futures Option Analysis - Senior Analyst Report</w:t>
      </w:r>
    </w:p>
    <w:p>
      <w:pPr>
        <w:pStyle w:val="Heading2"/>
      </w:pPr>
      <w:r>
        <w:t>1. Why Use Each Model:</w:t>
      </w:r>
    </w:p>
    <w:p>
      <w:r>
        <w:t>- The Cost of Carry Model estimates the fair value of the futures contract by incorporating storage cost and the risk-free rate.</w:t>
      </w:r>
    </w:p>
    <w:p>
      <w:r>
        <w:t>- The Black-Scholes Model is adapted for futures to price European call options based on volatility and time to maturity.</w:t>
      </w:r>
    </w:p>
    <w:p>
      <w:pPr>
        <w:pStyle w:val="Heading2"/>
      </w:pPr>
      <w:r>
        <w:t>2. Why Use Each Technique:</w:t>
      </w:r>
    </w:p>
    <w:p>
      <w:r>
        <w:t>- Cost of Carry helps us understand arbitrage-free pricing.</w:t>
      </w:r>
    </w:p>
    <w:p>
      <w:r>
        <w:t>- Black-Scholes provides a risk-neutral framework for pricing options accurately.</w:t>
      </w:r>
    </w:p>
    <w:p>
      <w:r>
        <w:t>- We use d1 and d2 to assess the probability of profit under a risk-neutral world.</w:t>
      </w:r>
    </w:p>
    <w:p>
      <w:pPr>
        <w:pStyle w:val="Heading2"/>
      </w:pPr>
      <w:r>
        <w:t>3. What I Have Found:</w:t>
      </w:r>
    </w:p>
    <w:p>
      <w:r>
        <w:t>- Calculated Futures Price (F): $1.2181</w:t>
      </w:r>
    </w:p>
    <w:p>
      <w:r>
        <w:t>- d1: -0.0577, d2: -0.2345</w:t>
      </w:r>
    </w:p>
    <w:p>
      <w:r>
        <w:t>- European Call Option Price: $0.0712</w:t>
      </w:r>
    </w:p>
    <w:p>
      <w:r>
        <w:t>- Interpretation: The option is less likely to end in profit since d2 = -0.23 is negative. This implies the futures price is expected to stay below the strike price ($1.25), making the option relatively inexpensive and less likely to be exercised.</w:t>
      </w:r>
    </w:p>
    <w:p>
      <w:pPr>
        <w:pStyle w:val="Heading2"/>
      </w:pPr>
      <w:r>
        <w:t>4. What Moves the Company Must Make:</w:t>
      </w:r>
    </w:p>
    <w:p>
      <w:r>
        <w:t>- Consider purchasing the call option if anticipating a rise in coffee prices above $1.25 in 6 months.</w:t>
      </w:r>
    </w:p>
    <w:p>
      <w:r>
        <w:t>- If downside risk exists, use options as insurance.</w:t>
      </w:r>
    </w:p>
    <w:p>
      <w:r>
        <w:t>- Monitor volatility and weather/geopolitical events closely as they strongly influence future prices.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