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ONE PAGE ROUGH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METRICS: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Plateforme: PC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Cible: Osef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Date de sortie: Non communiqué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Tactique/Simulation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PITCH: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Olala type guerre froide dans le future.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GAMEPLAY: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Jeu de tactique/simulation où le joueur contrôle un navire de guerre. Le joueur devra gérer différents senseurs afin de localiser/détecter et anéantir sa ou ses cibles tout en essayant de garder sa stealthiness. Plusieurs types d'objectifs seront soumis aux joueurs, ce qui modifiera sa manière de jouer. Plusieurs items/arme seront à disposition du joueur, il pourra par la suite en débloquer en finissant des missions. 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3C: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Camera: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First Person camera/Cockpit.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Character: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 déplacer dans le navire, prendre le contrôle de pôle/station.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Touches du clavier pour se déplacer, souris pour interagir/déplacez la caméra.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CONDITION DE VICTOIRE/DÉFAITE: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Le joueur gagne la partie (le niveau) lorsqu’il a réalisé le ou les objectifs propre aux niveaux.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Le joueur perd la partie lorsqu’il meurt.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3M: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terme: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Débloquer un item.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Finir plusieurs missions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Reward: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Plus d’option pour le loadout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Moyen terme: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Terminer une mission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 pas mourir, ne pas se faire repérer (suivant la mission)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Reward: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Débloquer une prochaine mission, gagner des points (monnaie) qui permettront d’acheter des “améliorations” ou des armes/items.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Court terme: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Diriger/gérer le navire.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fail, tirer partie au maximum des mécanismes à dispositions.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Reward: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fail. Contribue au succès de la mission.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