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0" w:lineRule="auto"/>
        <w:rPr>
          <w:rFonts w:ascii="Roboto" w:cs="Roboto" w:eastAsia="Roboto" w:hAnsi="Roboto"/>
          <w:b w:val="1"/>
          <w:bCs w:val="1"/>
          <w:color w:val="0f766e"/>
          <w:sz w:val="30"/>
          <w:szCs w:val="30"/>
        </w:rPr>
      </w:pPr>
      <w:bookmarkStart w:colFirst="0" w:colLast="0" w:name="_czr8ylg0f8fb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766e"/>
          <w:sz w:val="30"/>
          <w:szCs w:val="30"/>
          <w:rtl w:val="0"/>
        </w:rPr>
        <w:t xml:space="preserve">OŚWIADCZENIE I INSTRUKCJA DLA INWESTORA</w:t>
      </w:r>
    </w:p>
    <w:p w:rsidR="00000000" w:rsidDel="00000000" w:rsidP="00000000" w:rsidRDefault="00000000" w:rsidRPr="00000000" w14:paraId="00000002">
      <w:pPr>
        <w:spacing w:after="180" w:lineRule="auto"/>
        <w:rPr>
          <w:rFonts w:ascii="Roboto" w:cs="Roboto" w:eastAsia="Roboto" w:hAnsi="Roboto"/>
          <w:color w:val="475569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475569"/>
          <w:sz w:val="17"/>
          <w:szCs w:val="17"/>
          <w:rtl w:val="0"/>
        </w:rPr>
        <w:t xml:space="preserve">Dotyczy: Samodzielnego nadzorowania i rejestracji temperatur procedury wygrzewania wylewki</w:t>
      </w:r>
    </w:p>
    <w:p w:rsidR="00000000" w:rsidDel="00000000" w:rsidP="00000000" w:rsidRDefault="00000000" w:rsidRPr="00000000" w14:paraId="00000003">
      <w:pPr>
        <w:spacing w:after="180" w:line="335.99999999999994" w:lineRule="auto"/>
        <w:jc w:val="right"/>
        <w:rPr>
          <w:rFonts w:ascii="Roboto" w:cs="Roboto" w:eastAsia="Roboto" w:hAnsi="Roboto"/>
          <w:color w:val="334155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17"/>
          <w:szCs w:val="17"/>
          <w:rtl w:val="0"/>
        </w:rPr>
        <w:t xml:space="preserve">Załącznik do Protokołu:</w:t>
      </w: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 [Nr/Rok]</w:t>
      </w:r>
    </w:p>
    <w:p w:rsidR="00000000" w:rsidDel="00000000" w:rsidP="00000000" w:rsidRDefault="00000000" w:rsidRPr="00000000" w14:paraId="00000004">
      <w:pPr>
        <w:spacing w:after="180" w:line="335.99999999999994" w:lineRule="auto"/>
        <w:jc w:val="right"/>
        <w:rPr>
          <w:rFonts w:ascii="Roboto" w:cs="Roboto" w:eastAsia="Roboto" w:hAnsi="Roboto"/>
          <w:color w:val="334155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17"/>
          <w:szCs w:val="17"/>
          <w:rtl w:val="0"/>
        </w:rPr>
        <w:t xml:space="preserve">Miejscowość, data:</w:t>
      </w: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 [Miejscowość, Data]</w:t>
      </w:r>
    </w:p>
    <w:p w:rsidR="00000000" w:rsidDel="00000000" w:rsidP="00000000" w:rsidRDefault="00000000" w:rsidRPr="00000000" w14:paraId="00000005">
      <w:pPr>
        <w:spacing w:after="100" w:before="160" w:lineRule="auto"/>
        <w:rPr>
          <w:rFonts w:ascii="Roboto" w:cs="Roboto" w:eastAsia="Roboto" w:hAnsi="Roboto"/>
          <w:b w:val="1"/>
          <w:bCs w:val="1"/>
          <w:color w:val="0f766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766e"/>
          <w:sz w:val="20"/>
          <w:szCs w:val="20"/>
          <w:rtl w:val="0"/>
        </w:rPr>
        <w:t xml:space="preserve">1. Strony i Przedmiot Przekazania</w:t>
      </w:r>
    </w:p>
    <w:p w:rsidR="00000000" w:rsidDel="00000000" w:rsidP="00000000" w:rsidRDefault="00000000" w:rsidRPr="00000000" w14:paraId="00000006">
      <w:pPr>
        <w:shd w:fill="f8fafc" w:val="clear"/>
        <w:spacing w:after="160" w:lineRule="auto"/>
        <w:rPr>
          <w:rFonts w:ascii="Roboto" w:cs="Roboto" w:eastAsia="Roboto" w:hAnsi="Roboto"/>
          <w:color w:val="0f172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Wykonawca instalacji:</w:t>
      </w:r>
      <w:r w:rsidDel="00000000" w:rsidR="00000000" w:rsidRPr="00000000">
        <w:rPr>
          <w:rFonts w:ascii="Roboto" w:cs="Roboto" w:eastAsia="Roboto" w:hAnsi="Roboto"/>
          <w:color w:val="0f172a"/>
          <w:sz w:val="17"/>
          <w:szCs w:val="17"/>
          <w:rtl w:val="0"/>
        </w:rPr>
        <w:t xml:space="preserve">[Nazwa firmy instalatora]</w:t>
      </w:r>
    </w:p>
    <w:p w:rsidR="00000000" w:rsidDel="00000000" w:rsidP="00000000" w:rsidRDefault="00000000" w:rsidRPr="00000000" w14:paraId="00000007">
      <w:pPr>
        <w:shd w:fill="f8fafc" w:val="clear"/>
        <w:spacing w:after="160" w:lineRule="auto"/>
        <w:rPr>
          <w:rFonts w:ascii="Roboto" w:cs="Roboto" w:eastAsia="Roboto" w:hAnsi="Roboto"/>
          <w:color w:val="0f172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Inwestor / Właściciel:</w:t>
      </w:r>
      <w:r w:rsidDel="00000000" w:rsidR="00000000" w:rsidRPr="00000000">
        <w:rPr>
          <w:rFonts w:ascii="Roboto" w:cs="Roboto" w:eastAsia="Roboto" w:hAnsi="Roboto"/>
          <w:color w:val="0f172a"/>
          <w:sz w:val="17"/>
          <w:szCs w:val="17"/>
          <w:rtl w:val="0"/>
        </w:rPr>
        <w:t xml:space="preserve">[Imię i nazwisko / Firma]</w:t>
      </w:r>
    </w:p>
    <w:p w:rsidR="00000000" w:rsidDel="00000000" w:rsidP="00000000" w:rsidRDefault="00000000" w:rsidRPr="00000000" w14:paraId="00000008">
      <w:pPr>
        <w:shd w:fill="f8fafc" w:val="clear"/>
        <w:spacing w:after="160" w:lineRule="auto"/>
        <w:rPr>
          <w:rFonts w:ascii="Roboto" w:cs="Roboto" w:eastAsia="Roboto" w:hAnsi="Roboto"/>
          <w:color w:val="0f172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Lokalizacja inwestycji:</w:t>
      </w:r>
      <w:r w:rsidDel="00000000" w:rsidR="00000000" w:rsidRPr="00000000">
        <w:rPr>
          <w:rFonts w:ascii="Roboto" w:cs="Roboto" w:eastAsia="Roboto" w:hAnsi="Roboto"/>
          <w:color w:val="0f172a"/>
          <w:sz w:val="17"/>
          <w:szCs w:val="17"/>
          <w:rtl w:val="0"/>
        </w:rPr>
        <w:t xml:space="preserve">[Dokładny adres budynku]</w:t>
      </w:r>
    </w:p>
    <w:p w:rsidR="00000000" w:rsidDel="00000000" w:rsidP="00000000" w:rsidRDefault="00000000" w:rsidRPr="00000000" w14:paraId="00000009">
      <w:pPr>
        <w:shd w:fill="f8fafc" w:val="clear"/>
        <w:spacing w:after="160" w:lineRule="auto"/>
        <w:rPr>
          <w:rFonts w:ascii="Roboto" w:cs="Roboto" w:eastAsia="Roboto" w:hAnsi="Roboto"/>
          <w:color w:val="0f172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Typ urządzenia grzewczego:</w:t>
      </w:r>
      <w:r w:rsidDel="00000000" w:rsidR="00000000" w:rsidRPr="00000000">
        <w:rPr>
          <w:rFonts w:ascii="Roboto" w:cs="Roboto" w:eastAsia="Roboto" w:hAnsi="Roboto"/>
          <w:color w:val="0f172a"/>
          <w:sz w:val="17"/>
          <w:szCs w:val="17"/>
          <w:rtl w:val="0"/>
        </w:rPr>
        <w:t xml:space="preserve">[Kocioł / Pompa ciepła / Kocioł el.]</w:t>
      </w:r>
    </w:p>
    <w:p w:rsidR="00000000" w:rsidDel="00000000" w:rsidP="00000000" w:rsidRDefault="00000000" w:rsidRPr="00000000" w14:paraId="0000000A">
      <w:pPr>
        <w:shd w:fill="f8fafc" w:val="clear"/>
        <w:spacing w:after="160" w:lineRule="auto"/>
        <w:rPr>
          <w:rFonts w:ascii="Roboto" w:cs="Roboto" w:eastAsia="Roboto" w:hAnsi="Roboto"/>
          <w:color w:val="0f172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Data uruchomienia zładu:</w:t>
      </w:r>
      <w:r w:rsidDel="00000000" w:rsidR="00000000" w:rsidRPr="00000000">
        <w:rPr>
          <w:rFonts w:ascii="Roboto" w:cs="Roboto" w:eastAsia="Roboto" w:hAnsi="Roboto"/>
          <w:color w:val="0f172a"/>
          <w:sz w:val="17"/>
          <w:szCs w:val="17"/>
          <w:rtl w:val="0"/>
        </w:rPr>
        <w:t xml:space="preserve">[Data załączenia przez instalatora]</w:t>
      </w:r>
    </w:p>
    <w:p w:rsidR="00000000" w:rsidDel="00000000" w:rsidP="00000000" w:rsidRDefault="00000000" w:rsidRPr="00000000" w14:paraId="0000000B">
      <w:pPr>
        <w:shd w:fill="f8fafc" w:val="clear"/>
        <w:spacing w:after="160" w:lineRule="auto"/>
        <w:rPr>
          <w:rFonts w:ascii="Roboto" w:cs="Roboto" w:eastAsia="Roboto" w:hAnsi="Roboto"/>
          <w:color w:val="0f172a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Wyjściowa temp. zasilania:</w:t>
      </w:r>
      <w:r w:rsidDel="00000000" w:rsidR="00000000" w:rsidRPr="00000000">
        <w:rPr>
          <w:rFonts w:ascii="Roboto" w:cs="Roboto" w:eastAsia="Roboto" w:hAnsi="Roboto"/>
          <w:color w:val="0f172a"/>
          <w:sz w:val="17"/>
          <w:szCs w:val="17"/>
          <w:rtl w:val="0"/>
        </w:rPr>
        <w:t xml:space="preserve">20°C – 25°C (nastawa instalatora)</w:t>
      </w:r>
    </w:p>
    <w:p w:rsidR="00000000" w:rsidDel="00000000" w:rsidP="00000000" w:rsidRDefault="00000000" w:rsidRPr="00000000" w14:paraId="0000000C">
      <w:pPr>
        <w:spacing w:after="100" w:before="160" w:lineRule="auto"/>
        <w:rPr>
          <w:rFonts w:ascii="Roboto" w:cs="Roboto" w:eastAsia="Roboto" w:hAnsi="Roboto"/>
          <w:b w:val="1"/>
          <w:bCs w:val="1"/>
          <w:color w:val="0f766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766e"/>
          <w:sz w:val="20"/>
          <w:szCs w:val="20"/>
          <w:rtl w:val="0"/>
        </w:rPr>
        <w:t xml:space="preserve">2. Zakres Odpowiedzialności i Czynności Wykonawcy</w:t>
      </w:r>
    </w:p>
    <w:p w:rsidR="00000000" w:rsidDel="00000000" w:rsidP="00000000" w:rsidRDefault="00000000" w:rsidRPr="00000000" w14:paraId="0000000D">
      <w:pPr>
        <w:shd w:fill="f8fafc" w:val="clear"/>
        <w:spacing w:after="260" w:line="340.79999999999995" w:lineRule="auto"/>
        <w:rPr>
          <w:rFonts w:ascii="Roboto" w:cs="Roboto" w:eastAsia="Roboto" w:hAnsi="Roboto"/>
          <w:color w:val="334155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Wykonawca instalacji c.o. oświadcza, że w dniu przekazania niniejszego dokumentu: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Instalacja ogrzewania podłogowego jest w pełni napełniona, zrównoważona i odpowietrzona.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Wykonano próbę ciśnieniową ze statusem pozytywnym (brak wycieków i spadków ciśnienia).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Źródło ciepła zostało uruchomione na parametrze początkowym, a Inwestor został przeszkolony w zakresie obsługi panelu sterującego / manualnego regulatora temperatury.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Inwestorowi przekazano harmonogram dobowy temperatur (Załącznik nr 1: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4155"/>
          <w:sz w:val="17"/>
          <w:szCs w:val="17"/>
          <w:rtl w:val="0"/>
        </w:rPr>
        <w:t xml:space="preserve">Dziennik Wygrzewania Jastrychu</w:t>
      </w: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spacing w:after="100" w:before="160" w:lineRule="auto"/>
        <w:rPr>
          <w:rFonts w:ascii="Roboto" w:cs="Roboto" w:eastAsia="Roboto" w:hAnsi="Roboto"/>
          <w:b w:val="1"/>
          <w:bCs w:val="1"/>
          <w:color w:val="0f766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766e"/>
          <w:sz w:val="20"/>
          <w:szCs w:val="20"/>
          <w:rtl w:val="0"/>
        </w:rPr>
        <w:t xml:space="preserve">3. Oświadczenie i Zobowiązanie Inwestora</w:t>
      </w:r>
    </w:p>
    <w:p w:rsidR="00000000" w:rsidDel="00000000" w:rsidP="00000000" w:rsidRDefault="00000000" w:rsidRPr="00000000" w14:paraId="00000013">
      <w:pPr>
        <w:shd w:fill="f8fafc" w:val="clear"/>
        <w:spacing w:after="260" w:line="340.79999999999995" w:lineRule="auto"/>
        <w:rPr>
          <w:rFonts w:ascii="Roboto" w:cs="Roboto" w:eastAsia="Roboto" w:hAnsi="Roboto"/>
          <w:color w:val="334155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Inwestor niniejszym oświadcza, że: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17"/>
          <w:szCs w:val="17"/>
          <w:rtl w:val="0"/>
        </w:rPr>
        <w:t xml:space="preserve">Samodzielna realizacja nastaw:</w:t>
      </w: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 Przyjmuje na siebie obowiązek codziennej kontroli pracy urządzenia, korygowania nastawy temperatury zasilania zgodnie z harmonogramem dobowym (zwiększanie/zmniejszanie o maks. 5°C na dobę) oraz wpisywania rzeczywistych odczytów do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334155"/>
          <w:sz w:val="17"/>
          <w:szCs w:val="17"/>
          <w:rtl w:val="0"/>
        </w:rPr>
        <w:t xml:space="preserve">Dziennika Wygrzewania</w:t>
      </w: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17"/>
          <w:szCs w:val="17"/>
          <w:rtl w:val="0"/>
        </w:rPr>
        <w:t xml:space="preserve">Ciągłość zasilania:</w:t>
      </w: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 Zapewnia stałe i stabilne zasilanie elektryczne oraz dostawę paliwa/energii do obiektu przez cały okres trwania wygrzewania wstępnego (min. 15–16 dni).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17"/>
          <w:szCs w:val="17"/>
          <w:rtl w:val="0"/>
        </w:rPr>
        <w:t xml:space="preserve">Wietrzenie obiektu:</w:t>
      </w: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 Zobowiązuje się do regularnego usuwania wilgoci technologicznej poprzez mikrowentylację lub uchylanie okien, z wykluczeniem powstawania gwałtownych przeciągów mogących wywołać szok termiczny jastrychu.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4155"/>
          <w:sz w:val="17"/>
          <w:szCs w:val="17"/>
          <w:rtl w:val="0"/>
        </w:rPr>
        <w:t xml:space="preserve">Zakaz dogrzewania miejscowego:</w:t>
      </w:r>
      <w:r w:rsidDel="00000000" w:rsidR="00000000" w:rsidRPr="00000000">
        <w:rPr>
          <w:rFonts w:ascii="Roboto" w:cs="Roboto" w:eastAsia="Roboto" w:hAnsi="Roboto"/>
          <w:color w:val="334155"/>
          <w:sz w:val="17"/>
          <w:szCs w:val="17"/>
          <w:rtl w:val="0"/>
        </w:rPr>
        <w:t xml:space="preserve"> Nie dopuści do ogrzewania posadzki bezpośrednimi nagrzewnicami gazowymi, olejowymi ani promiennikami cieplnymi.</w:t>
      </w:r>
    </w:p>
    <w:p w:rsidR="00000000" w:rsidDel="00000000" w:rsidP="00000000" w:rsidRDefault="00000000" w:rsidRPr="00000000" w14:paraId="00000018">
      <w:pPr>
        <w:shd w:fill="fef2f2" w:val="clear"/>
        <w:spacing w:after="160" w:lineRule="auto"/>
        <w:rPr>
          <w:rFonts w:ascii="Roboto" w:cs="Roboto" w:eastAsia="Roboto" w:hAnsi="Roboto"/>
          <w:color w:val="991b1b"/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7f1d1d"/>
          <w:sz w:val="16"/>
          <w:szCs w:val="16"/>
          <w:rtl w:val="0"/>
        </w:rPr>
        <w:t xml:space="preserve">Klauzula Ograniczenia Odpowiedzialności:</w:t>
      </w:r>
      <w:r w:rsidDel="00000000" w:rsidR="00000000" w:rsidRPr="00000000">
        <w:rPr>
          <w:rFonts w:ascii="Roboto" w:cs="Roboto" w:eastAsia="Roboto" w:hAnsi="Roboto"/>
          <w:color w:val="991b1b"/>
          <w:sz w:val="16"/>
          <w:szCs w:val="16"/>
          <w:rtl w:val="0"/>
        </w:rPr>
        <w:t xml:space="preserve"> Wykonawca instalacji nie ponosi odpowiedzialności za pęknięcia, deformacje posadzki lub uszkodzenia okładziny wykończeniowej powstałe w wyniku: zaniechania codziennej regulacji temperatur, nagłego przekroczenia dopuszczalnych przyrostów dobowych (&gt;5°C/doba), nieuzasadnionego wyłączenia instalacji podczas cyklu wygrzewania lub braku odbioru wilgotności metodą CM przez wykonawcę podłogi.</w:t>
      </w:r>
    </w:p>
    <w:p w:rsidR="00000000" w:rsidDel="00000000" w:rsidP="00000000" w:rsidRDefault="00000000" w:rsidRPr="00000000" w14:paraId="00000019">
      <w:pPr>
        <w:spacing w:after="100" w:before="160" w:lineRule="auto"/>
        <w:rPr>
          <w:rFonts w:ascii="Roboto" w:cs="Roboto" w:eastAsia="Roboto" w:hAnsi="Roboto"/>
          <w:b w:val="1"/>
          <w:bCs w:val="1"/>
          <w:color w:val="0f766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766e"/>
          <w:sz w:val="20"/>
          <w:szCs w:val="20"/>
          <w:rtl w:val="0"/>
        </w:rPr>
        <w:t xml:space="preserve">4. Podpisy Stron</w:t>
      </w:r>
    </w:p>
    <w:p w:rsidR="00000000" w:rsidDel="00000000" w:rsidP="00000000" w:rsidRDefault="00000000" w:rsidRPr="00000000" w14:paraId="0000001A">
      <w:pPr>
        <w:shd w:fill="ffffff" w:val="clear"/>
        <w:spacing w:before="220" w:lineRule="auto"/>
        <w:jc w:val="center"/>
        <w:rPr>
          <w:rFonts w:ascii="Roboto" w:cs="Roboto" w:eastAsia="Roboto" w:hAnsi="Roboto"/>
          <w:color w:val="1e293b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1e293b"/>
          <w:sz w:val="17"/>
          <w:szCs w:val="17"/>
          <w:rtl w:val="0"/>
        </w:rPr>
        <w:t xml:space="preserve">Wykonawca Instalacji (Przekazujący)</w:t>
      </w:r>
    </w:p>
    <w:p w:rsidR="00000000" w:rsidDel="00000000" w:rsidP="00000000" w:rsidRDefault="00000000" w:rsidRPr="00000000" w14:paraId="0000001B">
      <w:pPr>
        <w:shd w:fill="ffffff" w:val="clear"/>
        <w:spacing w:before="760" w:lineRule="auto"/>
        <w:jc w:val="center"/>
        <w:rPr>
          <w:rFonts w:ascii="Roboto" w:cs="Roboto" w:eastAsia="Roboto" w:hAnsi="Roboto"/>
          <w:color w:val="64748b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4748b"/>
          <w:sz w:val="15"/>
          <w:szCs w:val="15"/>
          <w:rtl w:val="0"/>
        </w:rPr>
        <w:t xml:space="preserve">pieczęć i podpis instalatora</w:t>
      </w:r>
    </w:p>
    <w:p w:rsidR="00000000" w:rsidDel="00000000" w:rsidP="00000000" w:rsidRDefault="00000000" w:rsidRPr="00000000" w14:paraId="0000001C">
      <w:pPr>
        <w:shd w:fill="ffffff" w:val="clear"/>
        <w:spacing w:before="220" w:lineRule="auto"/>
        <w:jc w:val="center"/>
        <w:rPr>
          <w:rFonts w:ascii="Roboto" w:cs="Roboto" w:eastAsia="Roboto" w:hAnsi="Roboto"/>
          <w:color w:val="1e293b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1e293b"/>
          <w:sz w:val="17"/>
          <w:szCs w:val="17"/>
          <w:rtl w:val="0"/>
        </w:rPr>
        <w:t xml:space="preserve">Inwestor / Użytkownik (Przejmujący procedurę)</w:t>
      </w:r>
    </w:p>
    <w:p w:rsidR="00000000" w:rsidDel="00000000" w:rsidP="00000000" w:rsidRDefault="00000000" w:rsidRPr="00000000" w14:paraId="0000001D">
      <w:pPr>
        <w:shd w:fill="ffffff" w:val="clear"/>
        <w:spacing w:before="760" w:lineRule="auto"/>
        <w:jc w:val="center"/>
        <w:rPr>
          <w:rFonts w:ascii="Roboto" w:cs="Roboto" w:eastAsia="Roboto" w:hAnsi="Roboto"/>
          <w:color w:val="64748b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4748b"/>
          <w:sz w:val="15"/>
          <w:szCs w:val="15"/>
          <w:rtl w:val="0"/>
        </w:rPr>
        <w:t xml:space="preserve">czytelny podpis inwestora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64748b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color w:val="64748b"/>
          <w:sz w:val="17"/>
          <w:szCs w:val="17"/>
          <w:rtl w:val="0"/>
        </w:rPr>
        <w:t xml:space="preserve">Druk oświadczenia przekazania procedury wygrzewania PN-EN 1264-4 / PN-EN 14336Strona 1 z 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34155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334155"/>
        <w:sz w:val="17"/>
        <w:szCs w:val="1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