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C967F" w14:textId="77777777" w:rsidR="00F73E3C" w:rsidRDefault="00F73E3C" w:rsidP="00F73E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Arial" w:eastAsia="Times New Roman" w:hAnsi="Arial" w:cs="Arial"/>
          <w:b/>
          <w:color w:val="212121"/>
          <w:sz w:val="24"/>
          <w:szCs w:val="24"/>
          <w:lang w:val="pt-PT" w:eastAsia="pt-BR"/>
        </w:rPr>
      </w:pPr>
      <w:r>
        <w:rPr>
          <w:rFonts w:ascii="Arial" w:eastAsia="Times New Roman" w:hAnsi="Arial" w:cs="Arial"/>
          <w:b/>
          <w:color w:val="212121"/>
          <w:sz w:val="24"/>
          <w:szCs w:val="24"/>
          <w:lang w:val="pt-PT" w:eastAsia="pt-BR"/>
        </w:rPr>
        <w:t>PS005- AMOSTRAGEM DE GASES PARA TESTES ADICIONAIS</w:t>
      </w:r>
    </w:p>
    <w:p w14:paraId="0D2396CB" w14:textId="77777777" w:rsidR="00F73E3C" w:rsidRDefault="00F73E3C" w:rsidP="00F73E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04907996" w14:textId="10830355" w:rsidR="00FD035E" w:rsidRPr="00F73E3C" w:rsidRDefault="00FD035E" w:rsidP="00F73E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A62224">
        <w:rPr>
          <w:rFonts w:ascii="Arial" w:hAnsi="Arial" w:cs="Arial"/>
          <w:color w:val="212121"/>
          <w:sz w:val="24"/>
          <w:szCs w:val="24"/>
          <w:shd w:val="clear" w:color="auto" w:fill="FFFFFF"/>
        </w:rPr>
        <w:t>Este Procedimento de Serviço orienta o usuário pelas etapas necessárias para amostrar os gases do espaço principal para análise em um cromatógrafo a gás ou outro instrumento.</w:t>
      </w:r>
    </w:p>
    <w:p w14:paraId="35952DC2" w14:textId="77777777" w:rsidR="007E6D74" w:rsidRPr="00A62224" w:rsidRDefault="007E6D74" w:rsidP="00F73E3C">
      <w:pPr>
        <w:spacing w:after="0"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14:paraId="32BDC7A5" w14:textId="36B4DA9C" w:rsidR="00052A21" w:rsidRPr="00A62224" w:rsidRDefault="007E6D74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A62224">
        <w:rPr>
          <w:rFonts w:ascii="Arial" w:hAnsi="Arial" w:cs="Arial"/>
          <w:sz w:val="24"/>
          <w:szCs w:val="24"/>
        </w:rPr>
        <w:t>Recomenda-se que a coleta de gás para análises poste</w:t>
      </w:r>
      <w:r w:rsidR="00F73E3C">
        <w:rPr>
          <w:rFonts w:ascii="Arial" w:hAnsi="Arial" w:cs="Arial"/>
          <w:sz w:val="24"/>
          <w:szCs w:val="24"/>
        </w:rPr>
        <w:t>r</w:t>
      </w:r>
      <w:r w:rsidRPr="00A62224">
        <w:rPr>
          <w:rFonts w:ascii="Arial" w:hAnsi="Arial" w:cs="Arial"/>
          <w:sz w:val="24"/>
          <w:szCs w:val="24"/>
        </w:rPr>
        <w:t>iores seja feita através d</w:t>
      </w:r>
      <w:r w:rsidR="00F73E3C">
        <w:rPr>
          <w:rFonts w:ascii="Arial" w:hAnsi="Arial" w:cs="Arial"/>
          <w:sz w:val="24"/>
          <w:szCs w:val="24"/>
        </w:rPr>
        <w:t>o “septum port” no frasco, demonstrado</w:t>
      </w:r>
      <w:r w:rsidRPr="00A62224">
        <w:rPr>
          <w:rFonts w:ascii="Arial" w:hAnsi="Arial" w:cs="Arial"/>
          <w:sz w:val="24"/>
          <w:szCs w:val="24"/>
        </w:rPr>
        <w:t xml:space="preserve"> abaixo. Observe que se o gás for removido pelo</w:t>
      </w:r>
      <w:r w:rsidR="00F73E3C">
        <w:rPr>
          <w:rFonts w:ascii="Arial" w:hAnsi="Arial" w:cs="Arial"/>
          <w:sz w:val="24"/>
          <w:szCs w:val="24"/>
        </w:rPr>
        <w:t xml:space="preserve"> “septum port”, </w:t>
      </w:r>
      <w:r w:rsidRPr="00A62224">
        <w:rPr>
          <w:rFonts w:ascii="Arial" w:hAnsi="Arial" w:cs="Arial"/>
          <w:sz w:val="24"/>
          <w:szCs w:val="24"/>
        </w:rPr>
        <w:t>o computador poderá registrá-lo com uma leve perda de pressão. Durante o teste, uma amostra de 5 microlitros de um</w:t>
      </w:r>
      <w:r w:rsidR="00F73E3C">
        <w:rPr>
          <w:rFonts w:ascii="Arial" w:hAnsi="Arial" w:cs="Arial"/>
          <w:sz w:val="24"/>
          <w:szCs w:val="24"/>
        </w:rPr>
        <w:t xml:space="preserve"> frasco de 250 mL</w:t>
      </w:r>
      <w:r w:rsidRPr="00A62224">
        <w:rPr>
          <w:rFonts w:ascii="Arial" w:hAnsi="Arial" w:cs="Arial"/>
          <w:sz w:val="24"/>
          <w:szCs w:val="24"/>
        </w:rPr>
        <w:t xml:space="preserve"> não mostrou uma queda na pressão</w:t>
      </w:r>
      <w:r w:rsidR="00052A21" w:rsidRPr="00A62224">
        <w:rPr>
          <w:rFonts w:ascii="Arial" w:hAnsi="Arial" w:cs="Arial"/>
          <w:sz w:val="24"/>
          <w:szCs w:val="24"/>
        </w:rPr>
        <w:t>, mas</w:t>
      </w:r>
      <w:r w:rsidR="00F73E3C">
        <w:rPr>
          <w:rFonts w:ascii="Arial" w:hAnsi="Arial" w:cs="Arial"/>
          <w:sz w:val="24"/>
          <w:szCs w:val="24"/>
        </w:rPr>
        <w:t xml:space="preserve"> múltiplas coletas podem produzir resultados variados. </w:t>
      </w:r>
      <w:r w:rsidR="00052A21" w:rsidRPr="00A62224">
        <w:rPr>
          <w:rFonts w:ascii="Arial" w:hAnsi="Arial" w:cs="Arial"/>
          <w:sz w:val="24"/>
          <w:szCs w:val="24"/>
        </w:rPr>
        <w:t>O líquido também pode ser amostrado através dest</w:t>
      </w:r>
      <w:r w:rsidR="00F73E3C">
        <w:rPr>
          <w:rFonts w:ascii="Arial" w:hAnsi="Arial" w:cs="Arial"/>
          <w:sz w:val="24"/>
          <w:szCs w:val="24"/>
        </w:rPr>
        <w:t xml:space="preserve">e septo, </w:t>
      </w:r>
      <w:r w:rsidR="00052A21" w:rsidRPr="00A62224">
        <w:rPr>
          <w:rFonts w:ascii="Arial" w:hAnsi="Arial" w:cs="Arial"/>
          <w:sz w:val="24"/>
          <w:szCs w:val="24"/>
        </w:rPr>
        <w:t>girando</w:t>
      </w:r>
      <w:r w:rsidR="00F73E3C">
        <w:rPr>
          <w:rFonts w:ascii="Arial" w:hAnsi="Arial" w:cs="Arial"/>
          <w:sz w:val="24"/>
          <w:szCs w:val="24"/>
        </w:rPr>
        <w:t xml:space="preserve"> o frasco</w:t>
      </w:r>
      <w:r w:rsidR="00052A21" w:rsidRPr="00A62224">
        <w:rPr>
          <w:rFonts w:ascii="Arial" w:hAnsi="Arial" w:cs="Arial"/>
          <w:sz w:val="24"/>
          <w:szCs w:val="24"/>
        </w:rPr>
        <w:t xml:space="preserve"> e permitindo que o líquido entre na área d</w:t>
      </w:r>
      <w:r w:rsidR="00F73E3C">
        <w:rPr>
          <w:rFonts w:ascii="Arial" w:hAnsi="Arial" w:cs="Arial"/>
          <w:sz w:val="24"/>
          <w:szCs w:val="24"/>
        </w:rPr>
        <w:t>o septo.</w:t>
      </w:r>
      <w:r w:rsidRPr="00A62224">
        <w:rPr>
          <w:rFonts w:ascii="Arial" w:hAnsi="Arial" w:cs="Arial"/>
          <w:sz w:val="24"/>
          <w:szCs w:val="24"/>
        </w:rPr>
        <w:t xml:space="preserve"> </w:t>
      </w:r>
    </w:p>
    <w:p w14:paraId="35A0C84E" w14:textId="029011E2" w:rsidR="00052A21" w:rsidRPr="00A62224" w:rsidRDefault="00F73E3C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</w:rPr>
      </w:pPr>
      <w:r>
        <w:rPr>
          <w:rFonts w:ascii="Arial" w:hAnsi="Arial" w:cs="Arial"/>
          <w:color w:val="212121"/>
          <w:sz w:val="24"/>
          <w:szCs w:val="24"/>
        </w:rPr>
        <w:t xml:space="preserve">                        </w:t>
      </w:r>
      <w:r w:rsidR="00052A21" w:rsidRPr="00A622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78FE4FA" wp14:editId="76501FDC">
            <wp:extent cx="3471012" cy="1771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43145" t="47130" r="38001" b="31118"/>
                    <a:stretch/>
                  </pic:blipFill>
                  <pic:spPr bwMode="auto">
                    <a:xfrm>
                      <a:off x="0" y="0"/>
                      <a:ext cx="3481041" cy="17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1171F" w14:textId="77777777" w:rsidR="00052A21" w:rsidRPr="00A62224" w:rsidRDefault="00052A21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</w:rPr>
      </w:pPr>
    </w:p>
    <w:p w14:paraId="5AD32526" w14:textId="42EDBA21" w:rsidR="00052A21" w:rsidRPr="00A62224" w:rsidRDefault="00052A21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noProof/>
          <w:sz w:val="24"/>
          <w:szCs w:val="24"/>
        </w:rPr>
      </w:pP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Também é possível coletar uma amostra de gás através da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álvula de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entilação usando o adaptador fornecido com o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k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it de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l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>impeza d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a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álvula de 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>v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>entilação</w:t>
      </w:r>
      <w:r w:rsidR="00EA48DE">
        <w:rPr>
          <w:rFonts w:ascii="Arial" w:hAnsi="Arial" w:cs="Arial"/>
          <w:sz w:val="24"/>
          <w:szCs w:val="24"/>
          <w:shd w:val="clear" w:color="auto" w:fill="FFFFFF"/>
        </w:rPr>
        <w:t xml:space="preserve"> (foto abaixo)</w:t>
      </w:r>
      <w:r w:rsidRPr="00A62224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</w:p>
    <w:p w14:paraId="49D0A40C" w14:textId="758886C6" w:rsidR="0089079A" w:rsidRPr="00A62224" w:rsidRDefault="00052A21" w:rsidP="00EA48DE">
      <w:pPr>
        <w:pStyle w:val="Pr-formataoHTML"/>
        <w:shd w:val="clear" w:color="auto" w:fill="FFFFFF"/>
        <w:spacing w:line="36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A622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E34157" wp14:editId="7B4EA1B6">
            <wp:extent cx="5957668" cy="1466850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8026" t="36253" r="27130" b="44109"/>
                    <a:stretch/>
                  </pic:blipFill>
                  <pic:spPr bwMode="auto">
                    <a:xfrm>
                      <a:off x="0" y="0"/>
                      <a:ext cx="5962470" cy="1468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22FDB" w14:textId="77777777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PT"/>
        </w:rPr>
      </w:pPr>
      <w:r w:rsidRPr="00A62224">
        <w:rPr>
          <w:rFonts w:ascii="Arial" w:hAnsi="Arial" w:cs="Arial"/>
          <w:sz w:val="24"/>
          <w:szCs w:val="24"/>
          <w:lang w:val="pt-PT"/>
        </w:rPr>
        <w:t>Para coletar o gás da válvula de ventilação, execute o seguinte procedimento:</w:t>
      </w:r>
    </w:p>
    <w:p w14:paraId="1CBB483B" w14:textId="2DB7AA19" w:rsidR="00EA48DE" w:rsidRPr="00EA48DE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EA48DE">
        <w:rPr>
          <w:rFonts w:ascii="Arial" w:hAnsi="Arial" w:cs="Arial"/>
          <w:sz w:val="24"/>
          <w:szCs w:val="24"/>
        </w:rPr>
        <w:t xml:space="preserve">  1)</w:t>
      </w:r>
      <w:r w:rsidR="00EA48DE" w:rsidRPr="00EA48DE">
        <w:rPr>
          <w:rFonts w:ascii="Arial" w:hAnsi="Arial" w:cs="Arial"/>
          <w:sz w:val="24"/>
          <w:szCs w:val="24"/>
        </w:rPr>
        <w:t xml:space="preserve">- </w:t>
      </w:r>
      <w:r w:rsidR="00EA48DE" w:rsidRPr="00EA48DE">
        <w:rPr>
          <w:rFonts w:ascii="Arial" w:hAnsi="Arial" w:cs="Arial"/>
          <w:sz w:val="24"/>
          <w:szCs w:val="24"/>
        </w:rPr>
        <w:t>Empurre suavemente a extremidade farpada do adaptador no tubo da válvula de ventilação na lateral d</w:t>
      </w:r>
      <w:r w:rsidR="00EA48DE">
        <w:rPr>
          <w:rFonts w:ascii="Arial" w:hAnsi="Arial" w:cs="Arial"/>
          <w:sz w:val="24"/>
          <w:szCs w:val="24"/>
        </w:rPr>
        <w:t>o módulo</w:t>
      </w:r>
      <w:r w:rsidR="00EA48DE" w:rsidRPr="00EA48DE">
        <w:rPr>
          <w:rFonts w:ascii="Arial" w:hAnsi="Arial" w:cs="Arial"/>
          <w:sz w:val="24"/>
          <w:szCs w:val="24"/>
        </w:rPr>
        <w:t>. O adaptador vem com uma rosca fêmea para conexão a uma seringa</w:t>
      </w:r>
      <w:r w:rsidR="00EA48DE">
        <w:rPr>
          <w:rFonts w:ascii="Arial" w:hAnsi="Arial" w:cs="Arial"/>
          <w:sz w:val="24"/>
          <w:szCs w:val="24"/>
        </w:rPr>
        <w:t>;</w:t>
      </w:r>
    </w:p>
    <w:p w14:paraId="1D85FAB1" w14:textId="33C893E3" w:rsidR="0089079A" w:rsidRPr="00A62224" w:rsidRDefault="0089079A" w:rsidP="00EA48DE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EA48DE">
        <w:rPr>
          <w:rFonts w:ascii="Arial" w:hAnsi="Arial" w:cs="Arial"/>
          <w:sz w:val="24"/>
          <w:szCs w:val="24"/>
        </w:rPr>
        <w:lastRenderedPageBreak/>
        <w:t xml:space="preserve">  </w:t>
      </w:r>
      <w:r w:rsidRPr="00A62224">
        <w:rPr>
          <w:rFonts w:ascii="Arial" w:hAnsi="Arial" w:cs="Arial"/>
          <w:sz w:val="24"/>
          <w:szCs w:val="24"/>
        </w:rPr>
        <w:t>2)</w:t>
      </w:r>
      <w:r w:rsidR="00EA48DE">
        <w:rPr>
          <w:rFonts w:ascii="Arial" w:hAnsi="Arial" w:cs="Arial"/>
          <w:sz w:val="24"/>
          <w:szCs w:val="24"/>
        </w:rPr>
        <w:t>-</w:t>
      </w:r>
      <w:r w:rsidRPr="00A62224">
        <w:rPr>
          <w:rFonts w:ascii="Arial" w:hAnsi="Arial" w:cs="Arial"/>
          <w:sz w:val="24"/>
          <w:szCs w:val="24"/>
        </w:rPr>
        <w:t xml:space="preserve"> </w:t>
      </w:r>
      <w:r w:rsidR="00EA48DE">
        <w:rPr>
          <w:rFonts w:ascii="Arial" w:hAnsi="Arial" w:cs="Arial"/>
          <w:sz w:val="24"/>
          <w:szCs w:val="24"/>
        </w:rPr>
        <w:t>Encaixe</w:t>
      </w:r>
      <w:r w:rsidRPr="00A62224">
        <w:rPr>
          <w:rFonts w:ascii="Arial" w:hAnsi="Arial" w:cs="Arial"/>
          <w:sz w:val="24"/>
          <w:szCs w:val="24"/>
        </w:rPr>
        <w:t xml:space="preserve"> a seringa no adaptador</w:t>
      </w:r>
      <w:r w:rsidR="00EA48DE">
        <w:rPr>
          <w:rFonts w:ascii="Arial" w:hAnsi="Arial" w:cs="Arial"/>
          <w:sz w:val="24"/>
          <w:szCs w:val="24"/>
        </w:rPr>
        <w:t>;</w:t>
      </w:r>
    </w:p>
    <w:p w14:paraId="37EF1E49" w14:textId="4133F060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  <w:lang w:val="pt-PT"/>
        </w:rPr>
      </w:pPr>
      <w:r w:rsidRPr="00A62224">
        <w:rPr>
          <w:rFonts w:ascii="Arial" w:hAnsi="Arial" w:cs="Arial"/>
          <w:sz w:val="24"/>
          <w:szCs w:val="24"/>
        </w:rPr>
        <w:t xml:space="preserve">  </w:t>
      </w:r>
      <w:r w:rsidRPr="00A62224">
        <w:rPr>
          <w:rFonts w:ascii="Arial" w:hAnsi="Arial" w:cs="Arial"/>
          <w:sz w:val="24"/>
          <w:szCs w:val="24"/>
          <w:lang w:val="pt-PT"/>
        </w:rPr>
        <w:t>3)</w:t>
      </w:r>
      <w:r w:rsidR="00EA48DE">
        <w:rPr>
          <w:rFonts w:ascii="Arial" w:hAnsi="Arial" w:cs="Arial"/>
          <w:sz w:val="24"/>
          <w:szCs w:val="24"/>
          <w:lang w:val="pt-PT"/>
        </w:rPr>
        <w:t xml:space="preserve">- </w:t>
      </w:r>
      <w:r w:rsidRPr="00A62224">
        <w:rPr>
          <w:rFonts w:ascii="Arial" w:hAnsi="Arial" w:cs="Arial"/>
          <w:sz w:val="24"/>
          <w:szCs w:val="24"/>
          <w:lang w:val="pt-PT"/>
        </w:rPr>
        <w:t>Quando a seringa estiver no lugar, puxe o êmbolo para uma distância apropriada e segure-o no lugar para criar um vácuo na seringa</w:t>
      </w:r>
      <w:r w:rsidR="00EA48DE">
        <w:rPr>
          <w:rFonts w:ascii="Arial" w:hAnsi="Arial" w:cs="Arial"/>
          <w:sz w:val="24"/>
          <w:szCs w:val="24"/>
          <w:lang w:val="pt-PT"/>
        </w:rPr>
        <w:t>;</w:t>
      </w:r>
    </w:p>
    <w:p w14:paraId="6B69A305" w14:textId="358C2A8A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A62224">
        <w:rPr>
          <w:rFonts w:ascii="Arial" w:hAnsi="Arial" w:cs="Arial"/>
          <w:sz w:val="24"/>
          <w:szCs w:val="24"/>
        </w:rPr>
        <w:t xml:space="preserve">  </w:t>
      </w:r>
      <w:r w:rsidRPr="00A62224">
        <w:rPr>
          <w:rFonts w:ascii="Arial" w:hAnsi="Arial" w:cs="Arial"/>
          <w:sz w:val="24"/>
          <w:szCs w:val="24"/>
          <w:lang w:val="pt-PT"/>
        </w:rPr>
        <w:t>4)</w:t>
      </w:r>
      <w:r w:rsidR="00EA48DE">
        <w:rPr>
          <w:rFonts w:ascii="Arial" w:hAnsi="Arial" w:cs="Arial"/>
          <w:sz w:val="24"/>
          <w:szCs w:val="24"/>
          <w:lang w:val="pt-PT"/>
        </w:rPr>
        <w:t>-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Na tela principal do</w:t>
      </w:r>
      <w:r w:rsidR="00EA48DE">
        <w:rPr>
          <w:rFonts w:ascii="Arial" w:hAnsi="Arial" w:cs="Arial"/>
          <w:sz w:val="24"/>
          <w:szCs w:val="24"/>
          <w:lang w:val="pt-PT"/>
        </w:rPr>
        <w:t xml:space="preserve"> software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, mude o </w:t>
      </w:r>
      <w:r w:rsidRPr="00EA48DE">
        <w:rPr>
          <w:rFonts w:ascii="Arial" w:hAnsi="Arial" w:cs="Arial"/>
          <w:sz w:val="24"/>
          <w:szCs w:val="24"/>
          <w:lang w:val="pt-PT"/>
        </w:rPr>
        <w:t>“Live Interval”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para 1 s</w:t>
      </w:r>
      <w:r w:rsidR="00EA48DE">
        <w:rPr>
          <w:rFonts w:ascii="Arial" w:hAnsi="Arial" w:cs="Arial"/>
          <w:sz w:val="24"/>
          <w:szCs w:val="24"/>
          <w:lang w:val="pt-PT"/>
        </w:rPr>
        <w:t>;</w:t>
      </w:r>
    </w:p>
    <w:p w14:paraId="4E9FE21D" w14:textId="16AFB406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PT"/>
        </w:rPr>
      </w:pPr>
      <w:r w:rsidRPr="00A62224">
        <w:rPr>
          <w:rFonts w:ascii="Arial" w:hAnsi="Arial" w:cs="Arial"/>
          <w:sz w:val="24"/>
          <w:szCs w:val="24"/>
        </w:rPr>
        <w:t xml:space="preserve">  </w:t>
      </w:r>
      <w:r w:rsidRPr="00A62224">
        <w:rPr>
          <w:rFonts w:ascii="Arial" w:hAnsi="Arial" w:cs="Arial"/>
          <w:sz w:val="24"/>
          <w:szCs w:val="24"/>
          <w:lang w:val="pt-PT"/>
        </w:rPr>
        <w:t>5)</w:t>
      </w:r>
      <w:r w:rsidR="00EA48DE">
        <w:rPr>
          <w:rFonts w:ascii="Arial" w:hAnsi="Arial" w:cs="Arial"/>
          <w:sz w:val="24"/>
          <w:szCs w:val="24"/>
          <w:lang w:val="pt-PT"/>
        </w:rPr>
        <w:t>-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Após 30 s, defina o campo “Liberação de pressão” na coluna do módulo # para uma pressão ligeiramente inferior ao nível de pressão atual da garrafa. Clique em “enter” ou “</w:t>
      </w:r>
      <w:r w:rsidR="00EA48DE">
        <w:rPr>
          <w:rFonts w:ascii="Arial" w:hAnsi="Arial" w:cs="Arial"/>
          <w:sz w:val="24"/>
          <w:szCs w:val="24"/>
          <w:lang w:val="pt-PT"/>
        </w:rPr>
        <w:t>t</w:t>
      </w:r>
      <w:r w:rsidRPr="00A62224">
        <w:rPr>
          <w:rFonts w:ascii="Arial" w:hAnsi="Arial" w:cs="Arial"/>
          <w:sz w:val="24"/>
          <w:szCs w:val="24"/>
          <w:lang w:val="pt-PT"/>
        </w:rPr>
        <w:t>ab” para inserir o novo valor de pressão. Isso fará com que a abertura da válvula e gás flua para dentro da seringa. Tenha cuidado para não permitir que o êmbolo da seringa seja empurrado completamente para fora da seringa.</w:t>
      </w:r>
    </w:p>
    <w:p w14:paraId="66B25091" w14:textId="794E4046" w:rsidR="0089079A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PT"/>
        </w:rPr>
      </w:pPr>
      <w:r w:rsidRPr="00A62224">
        <w:rPr>
          <w:rFonts w:ascii="Arial" w:hAnsi="Arial" w:cs="Arial"/>
          <w:sz w:val="24"/>
          <w:szCs w:val="24"/>
          <w:lang w:val="pt-PT"/>
        </w:rPr>
        <w:t xml:space="preserve">  6)</w:t>
      </w:r>
      <w:r w:rsidR="00EA48DE">
        <w:rPr>
          <w:rFonts w:ascii="Arial" w:hAnsi="Arial" w:cs="Arial"/>
          <w:sz w:val="24"/>
          <w:szCs w:val="24"/>
          <w:lang w:val="pt-PT"/>
        </w:rPr>
        <w:t>-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Uma vez que a pressão no módulo tenha caído abaixo da quantidade no campo</w:t>
      </w:r>
      <w:r w:rsidR="00EA48DE">
        <w:rPr>
          <w:rFonts w:ascii="Arial" w:hAnsi="Arial" w:cs="Arial"/>
          <w:sz w:val="24"/>
          <w:szCs w:val="24"/>
          <w:lang w:val="pt-PT"/>
        </w:rPr>
        <w:t xml:space="preserve"> “Pressure Release”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, você pode remover o </w:t>
      </w:r>
      <w:r w:rsidR="00EA48DE">
        <w:rPr>
          <w:rFonts w:ascii="Arial" w:hAnsi="Arial" w:cs="Arial"/>
          <w:sz w:val="24"/>
          <w:szCs w:val="24"/>
          <w:lang w:val="pt-PT"/>
        </w:rPr>
        <w:t>a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daptador da </w:t>
      </w:r>
      <w:r w:rsidR="00EA48DE">
        <w:rPr>
          <w:rFonts w:ascii="Arial" w:hAnsi="Arial" w:cs="Arial"/>
          <w:sz w:val="24"/>
          <w:szCs w:val="24"/>
          <w:lang w:val="pt-PT"/>
        </w:rPr>
        <w:t>v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álvula de </w:t>
      </w:r>
      <w:r w:rsidR="00EA48DE">
        <w:rPr>
          <w:rFonts w:ascii="Arial" w:hAnsi="Arial" w:cs="Arial"/>
          <w:sz w:val="24"/>
          <w:szCs w:val="24"/>
          <w:lang w:val="pt-PT"/>
        </w:rPr>
        <w:t>v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entilação segurando o tubo da válvula contra </w:t>
      </w:r>
      <w:r w:rsidR="008543CE">
        <w:rPr>
          <w:rFonts w:ascii="Arial" w:hAnsi="Arial" w:cs="Arial"/>
          <w:sz w:val="24"/>
          <w:szCs w:val="24"/>
          <w:lang w:val="pt-PT"/>
        </w:rPr>
        <w:t xml:space="preserve">a lateral </w:t>
      </w:r>
      <w:r w:rsidRPr="00A62224">
        <w:rPr>
          <w:rFonts w:ascii="Arial" w:hAnsi="Arial" w:cs="Arial"/>
          <w:sz w:val="24"/>
          <w:szCs w:val="24"/>
          <w:lang w:val="pt-PT"/>
        </w:rPr>
        <w:t>(para evitar esticá-lo), e puxe o adaptador para fora.</w:t>
      </w:r>
    </w:p>
    <w:p w14:paraId="61C9C94E" w14:textId="2B86C73D" w:rsidR="009A5FDA" w:rsidRPr="00A62224" w:rsidRDefault="009A5FD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  <w:lang w:val="pt-PT"/>
        </w:rPr>
      </w:pPr>
      <w:r w:rsidRPr="00EA48DE">
        <w:rPr>
          <w:rFonts w:ascii="Arial" w:hAnsi="Arial" w:cs="Arial"/>
          <w:sz w:val="24"/>
          <w:szCs w:val="24"/>
        </w:rPr>
        <w:t xml:space="preserve">  </w:t>
      </w:r>
      <w:r w:rsidRPr="00A62224">
        <w:rPr>
          <w:rFonts w:ascii="Arial" w:hAnsi="Arial" w:cs="Arial"/>
          <w:sz w:val="24"/>
          <w:szCs w:val="24"/>
          <w:lang w:val="pt-PT"/>
        </w:rPr>
        <w:t>7)</w:t>
      </w:r>
      <w:r w:rsidR="008543CE">
        <w:rPr>
          <w:rFonts w:ascii="Arial" w:hAnsi="Arial" w:cs="Arial"/>
          <w:sz w:val="24"/>
          <w:szCs w:val="24"/>
          <w:lang w:val="pt-PT"/>
        </w:rPr>
        <w:t>-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Depois de ter removido </w:t>
      </w:r>
      <w:r w:rsidR="008543CE">
        <w:rPr>
          <w:rFonts w:ascii="Arial" w:hAnsi="Arial" w:cs="Arial"/>
          <w:sz w:val="24"/>
          <w:szCs w:val="24"/>
          <w:lang w:val="pt-PT"/>
        </w:rPr>
        <w:t>a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amostra de gás, defina o valor de </w:t>
      </w:r>
      <w:r w:rsidR="008543CE">
        <w:rPr>
          <w:rFonts w:ascii="Arial" w:hAnsi="Arial" w:cs="Arial"/>
          <w:sz w:val="24"/>
          <w:szCs w:val="24"/>
          <w:lang w:val="pt-PT"/>
        </w:rPr>
        <w:t>“Pressure Release”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de volta </w:t>
      </w:r>
      <w:r w:rsidR="008543CE">
        <w:rPr>
          <w:rFonts w:ascii="Arial" w:hAnsi="Arial" w:cs="Arial"/>
          <w:sz w:val="24"/>
          <w:szCs w:val="24"/>
          <w:lang w:val="pt-PT"/>
        </w:rPr>
        <w:t>a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sua configuração original. </w:t>
      </w:r>
    </w:p>
    <w:p w14:paraId="153C8E21" w14:textId="6C96301F" w:rsidR="009A5FDA" w:rsidRPr="00A62224" w:rsidRDefault="009A5FD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A62224">
        <w:rPr>
          <w:rFonts w:ascii="Arial" w:hAnsi="Arial" w:cs="Arial"/>
          <w:sz w:val="24"/>
          <w:szCs w:val="24"/>
          <w:lang w:val="pt-PT"/>
        </w:rPr>
        <w:t xml:space="preserve">  8)</w:t>
      </w:r>
      <w:r w:rsidR="008543CE">
        <w:rPr>
          <w:rFonts w:ascii="Arial" w:hAnsi="Arial" w:cs="Arial"/>
          <w:sz w:val="24"/>
          <w:szCs w:val="24"/>
          <w:lang w:val="pt-PT"/>
        </w:rPr>
        <w:t>-</w:t>
      </w:r>
      <w:r w:rsidRPr="00A62224">
        <w:rPr>
          <w:rFonts w:ascii="Arial" w:hAnsi="Arial" w:cs="Arial"/>
          <w:sz w:val="24"/>
          <w:szCs w:val="24"/>
          <w:lang w:val="pt-PT"/>
        </w:rPr>
        <w:t xml:space="preserve"> O gás dentro da seringa pode agora ser usado para cromatografia gasosa ou outras análises.</w:t>
      </w:r>
    </w:p>
    <w:p w14:paraId="4F2544D4" w14:textId="77777777" w:rsidR="009A5FDA" w:rsidRPr="00A62224" w:rsidRDefault="009A5FD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3CE65BC" w14:textId="77777777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021CCA5" w14:textId="77777777" w:rsidR="0089079A" w:rsidRPr="00A62224" w:rsidRDefault="0089079A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BB48646" w14:textId="77777777" w:rsidR="00052A21" w:rsidRPr="00A62224" w:rsidRDefault="00052A21" w:rsidP="00F73E3C">
      <w:pPr>
        <w:pStyle w:val="Pr-formataoHTML"/>
        <w:shd w:val="clear" w:color="auto" w:fill="FFFFFF"/>
        <w:spacing w:line="360" w:lineRule="auto"/>
        <w:ind w:firstLine="567"/>
        <w:jc w:val="both"/>
        <w:rPr>
          <w:rFonts w:ascii="Arial" w:hAnsi="Arial" w:cs="Arial"/>
          <w:color w:val="212121"/>
          <w:sz w:val="24"/>
          <w:szCs w:val="24"/>
        </w:rPr>
      </w:pPr>
    </w:p>
    <w:sectPr w:rsidR="00052A21" w:rsidRPr="00A62224" w:rsidSect="007E6D74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35E"/>
    <w:rsid w:val="00052A21"/>
    <w:rsid w:val="002B51F1"/>
    <w:rsid w:val="007E6D74"/>
    <w:rsid w:val="008543CE"/>
    <w:rsid w:val="0089079A"/>
    <w:rsid w:val="009A5FDA"/>
    <w:rsid w:val="00A62224"/>
    <w:rsid w:val="00EA48DE"/>
    <w:rsid w:val="00F73E3C"/>
    <w:rsid w:val="00F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17C7"/>
  <w15:docId w15:val="{7BF93F78-1BE2-4056-BF4E-F40E35A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FD03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FD035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52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2A2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A48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Carol Tobias</cp:lastModifiedBy>
  <cp:revision>3</cp:revision>
  <dcterms:created xsi:type="dcterms:W3CDTF">2019-04-09T01:55:00Z</dcterms:created>
  <dcterms:modified xsi:type="dcterms:W3CDTF">2021-06-20T17:11:00Z</dcterms:modified>
</cp:coreProperties>
</file>