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Week 9: </w:t>
      </w: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Pointer, Reference, Virtual Function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Learning Materials: Chapter 10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are tasked with developing a system for a library to manage different types of resources they provide, such as books, eBooks, and audiobooks. The base code for this project is partially implemented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library_resources.cpp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file. Complete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both"/>
        <w:rPr>
          <w:rFonts w:ascii="Courier New" w:cs="Courier New" w:eastAsia="Courier New" w:hAnsi="Courier New"/>
        </w:rPr>
      </w:pPr>
      <w:bookmarkStart w:colFirst="0" w:colLast="0" w:name="_djo4igmdcvs3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4"/>
          <w:szCs w:val="34"/>
          <w:rtl w:val="0"/>
        </w:rPr>
        <w:t xml:space="preserve">TASK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Define classes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EBook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Audiobook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inherit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LibraryResource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have an attribute coverType {Hardcover, Paperback}.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EBook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have an attribute fileSize (in MB).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Audiobook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have an attribute duration (in minutes).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an appropriate parameterized constructor for each class to initialize these attributes. 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jc w:val="both"/>
        <w:rPr/>
      </w:pPr>
      <w:bookmarkStart w:colFirst="0" w:colLast="0" w:name="_fnezeykj17tg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4"/>
          <w:szCs w:val="34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resourceDetails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function, which displays information about the resource. Below is an example output for a Book object: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TIX Two Text" w:cs="STIX Two Text" w:eastAsia="STIX Two Text" w:hAnsi="STIX Two Text"/>
                <w:sz w:val="26"/>
                <w:szCs w:val="26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6"/>
                <w:szCs w:val="26"/>
                <w:rtl w:val="0"/>
              </w:rPr>
              <w:t xml:space="preserve">Title:</w:t>
              <w:tab/>
              <w:tab/>
              <w:t xml:space="preserve">The Alchemist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TIX Two Text" w:cs="STIX Two Text" w:eastAsia="STIX Two Text" w:hAnsi="STIX Two Text"/>
                <w:sz w:val="26"/>
                <w:szCs w:val="26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6"/>
                <w:szCs w:val="26"/>
                <w:rtl w:val="0"/>
              </w:rPr>
              <w:t xml:space="preserve">Author:</w:t>
              <w:tab/>
              <w:t xml:space="preserve">Paulo Coelho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TIX Two Text" w:cs="STIX Two Text" w:eastAsia="STIX Two Text" w:hAnsi="STIX Two Text"/>
                <w:sz w:val="26"/>
                <w:szCs w:val="26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6"/>
                <w:szCs w:val="26"/>
                <w:rtl w:val="0"/>
              </w:rPr>
              <w:t xml:space="preserve">Price:</w:t>
              <w:tab/>
              <w:tab/>
              <w:t xml:space="preserve">500 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sz w:val="26"/>
                <w:szCs w:val="26"/>
                <w:rtl w:val="0"/>
              </w:rPr>
              <w:t xml:space="preserve">Cover Type:</w:t>
              <w:tab/>
              <w:t xml:space="preserve">Hardcover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jc w:val="both"/>
        <w:rPr>
          <w:rFonts w:ascii="Courier New" w:cs="Courier New" w:eastAsia="Courier New" w:hAnsi="Courier New"/>
          <w:b w:val="1"/>
          <w:color w:val="000000"/>
          <w:sz w:val="34"/>
          <w:szCs w:val="34"/>
        </w:rPr>
      </w:pPr>
      <w:bookmarkStart w:colFirst="0" w:colLast="0" w:name="_tjjdqll88j7s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4"/>
          <w:szCs w:val="34"/>
          <w:rtl w:val="0"/>
        </w:rPr>
        <w:t xml:space="preserve">TASK 3: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librarian wants to add an attribute called no_of_copies for all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LibraryResource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objects. The default value will be 1. Add necessary getter and setter functions. Update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resourceDetails()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 the no_of_copies.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jc w:val="both"/>
        <w:rPr>
          <w:rFonts w:ascii="Courier New" w:cs="Courier New" w:eastAsia="Courier New" w:hAnsi="Courier New"/>
          <w:b w:val="1"/>
          <w:color w:val="000000"/>
          <w:sz w:val="34"/>
          <w:szCs w:val="34"/>
        </w:rPr>
      </w:pPr>
      <w:bookmarkStart w:colFirst="0" w:colLast="0" w:name="_9n3omq2zlaan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4"/>
          <w:szCs w:val="34"/>
          <w:rtl w:val="0"/>
        </w:rPr>
        <w:t xml:space="preserve">TASK 4: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sort_resources_price(LibraryResource**, n); to sort an array of pointers to library resources in ascending order of their prices. Add any required member functions to the appropriate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LibraryResource* resource_list[100];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/** TASK 1: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So that the following lines execute without errors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resource_list[0] = new Book("The Alchemist", "Paulo Coelho", 500,      CoverType::Hardcover);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resource_list[1] = new EBook("1984", "George Orwell", 300, 2.5);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resource_list[2] = new Audiobook("Becoming", "Michelle Obama", 700, 120);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/** TASK 2: Display details */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(int i = 0; i &lt; 3; i++)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resource_list[i]-&gt;resourceDetails();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/** TASK 3: Setting ISBN for Book */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resource_list[0]-&gt;set_no_of_copies(50);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resource_list[1]-&gt;set_no_of_copies(5);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resource_list[2]-&gt;set_no_of_copies(1);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(int i = 0; i &lt; 3; i++)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resource_list[i]-&gt;resourceDetails();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/** TASK 4: Sorting resources by price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Created 7 more objects.*/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resource_list[3] = new Book("Sapiens", "Yuval Noah Harari", 1000, CoverType::Paperback);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resource_list[4] = new EBook("Digital Minimalism", "Cal Newport", 400, 3.2);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resource_list[5] = new Audiobook("Atomic Habits", "James Clear", 1200, 180);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resource_list[6] = new Book("Dune", "Frank Herbert", 800, CoverType::Hardcover);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resource_list[7] = new EBook("The Subtle Art of Not Giving a F*ck", "Mark Manson", 350, 1.8);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resource_list[8] = new Audiobook("Educated", "Tara Westover", 600, 150);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resource_list[9] = new Book("Harry Potter and the Philosopher's Stone", "J.K. Rowling", 450, CoverType::Paperback);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sort_resources_price(resource_list, 10);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/** Display sorted resources */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(int i = 0; i &lt; 10; i++)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resource_list[i]-&gt;resourceDetails();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jc w:val="center"/>
      <w:rPr>
        <w:rFonts w:ascii="STIX Two Text" w:cs="STIX Two Text" w:eastAsia="STIX Two Text" w:hAnsi="STIX Two Text"/>
      </w:rPr>
    </w:pPr>
    <w:r w:rsidDel="00000000" w:rsidR="00000000" w:rsidRPr="00000000">
      <w:rPr>
        <w:rFonts w:ascii="STIX Two Text" w:cs="STIX Two Text" w:eastAsia="STIX Two Text" w:hAnsi="STIX Two Text"/>
        <w:rtl w:val="0"/>
      </w:rPr>
      <w:t xml:space="preserve">Page </w:t>
    </w:r>
    <w:r w:rsidDel="00000000" w:rsidR="00000000" w:rsidRPr="00000000">
      <w:rPr>
        <w:rFonts w:ascii="STIX Two Text" w:cs="STIX Two Text" w:eastAsia="STIX Two Text" w:hAnsi="STIX Two Tex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TIX Two Text" w:cs="STIX Two Text" w:eastAsia="STIX Two Text" w:hAnsi="STIX Two Text"/>
        <w:rtl w:val="0"/>
      </w:rPr>
      <w:t xml:space="preserve"> of </w:t>
    </w:r>
    <w:r w:rsidDel="00000000" w:rsidR="00000000" w:rsidRPr="00000000">
      <w:rPr>
        <w:rFonts w:ascii="STIX Two Text" w:cs="STIX Two Text" w:eastAsia="STIX Two Text" w:hAnsi="STIX Two Text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