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Week 10:</w:t>
      </w:r>
      <w:r w:rsidDel="00000000" w:rsidR="00000000" w:rsidRPr="00000000">
        <w:rPr>
          <w:rFonts w:ascii="Courier New" w:cs="Courier New" w:eastAsia="Courier New" w:hAnsi="Courier New"/>
          <w:b w:val="1"/>
          <w:sz w:val="34"/>
          <w:szCs w:val="34"/>
          <w:rtl w:val="0"/>
        </w:rPr>
        <w:t xml:space="preserve">Inheritance and Abstraction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Develop a Game "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Legends of Valor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", where players can choose different types of characters such as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Warrior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Archer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Each character type has its own unique abilities and traits, but shares common actions such as attacking, defending, and using special skills.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Features of the Application: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CharacterActions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declares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attack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defend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()[the attack will be blocked and health will not reduce],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useSpecialAbility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(),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displayStats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()[display the name, current health and current mana].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BaseCharacter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implements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CharacterActions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and possesses common features for all characters: name,  health, and mana (0).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Warrior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Archer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classes inherit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BaseCharacter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GameEngine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can work with any CharacterActions object, allowing dynamic behavior at runtime based on the character type passed.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Character specific behaviors: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" w:tblpY="0"/>
        <w:tblW w:w="96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755"/>
        <w:gridCol w:w="1530"/>
        <w:gridCol w:w="2355"/>
        <w:gridCol w:w="2535"/>
        <w:tblGridChange w:id="0">
          <w:tblGrid>
            <w:gridCol w:w="1485"/>
            <w:gridCol w:w="1755"/>
            <w:gridCol w:w="1530"/>
            <w:gridCol w:w="2355"/>
            <w:gridCol w:w="25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Initial Health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Attack Power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Special Ability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Special Ability Power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Warrior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Berserk Rage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Mage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Arcane Blast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Archer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Fire Arrow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After each attack(), the mana increases by 50. When the mana reaches 100, characters can unleash their special ability. Reset mana after using special ability. The game will have one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BossEnemy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(initial health:150 and attack power: 30). These 3 characters will play together to defeat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BossEnemy.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order to win the game, none of the characters can die before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BossEnemy.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 the GameEngine class, so that the characters win the game. </w:t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Output is given below: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Game begins! Players vs. Boss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Warrior attacks with power 25!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Boss takes 25 damage! Health now: 125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Mage attacks with power 20!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Boss takes 20 damage! Health now: 105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Archer attacks with power 20!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Boss takes 20 damage! Health now: 85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Boss attacks Warrior with power 30!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Warrior takes 30 damage! Health now: 70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Boss attacks Mage with power 30!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Mage takes 30 damage! Health now: 90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Boss attacks Archer with power 30!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Archer takes 30 damage! Health now: 60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Warrior attacks with power 25!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Warrior uses Berserk Rage with power 35!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Boss takes 60 damage! Health now: 25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Mage attacks with power 20!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Mage uses Arcane Blast with power 30!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Boss takes 50 damage! Health now: -25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Boss defeated! Players win!</w:t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ff" w:space="0" w:sz="8" w:val="single"/>
              <w:left w:color="0000ff" w:space="0" w:sz="8" w:val="single"/>
              <w:bottom w:color="0000ff" w:space="0" w:sz="8" w:val="single"/>
              <w:right w:color="0000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Task 1: Implement CharacterAction, BaseCharacter, Warrior, Mage, Archer and BossEnemy Classes (basic functionalities).</w:t>
              <w:br w:type="textWrapping"/>
              <w:t xml:space="preserve">Task 2: Implement the initial GameEngine Class (Characters and Enemy objects can be called).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Task 3: Basic game logics are implemented.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Task 4: useSpecialAbility() and defend() are used.</w:t>
            </w:r>
          </w:p>
        </w:tc>
      </w:tr>
    </w:tbl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