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B5" w:rsidRDefault="00D34F37" w:rsidP="00616672"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Instruction </w:t>
      </w:r>
      <w:r w:rsidR="00616672" w:rsidRPr="00616672">
        <w:rPr>
          <w:sz w:val="32"/>
          <w:u w:val="single"/>
        </w:rPr>
        <w:t xml:space="preserve">Manual </w:t>
      </w:r>
      <w:r w:rsidR="00746A40">
        <w:rPr>
          <w:sz w:val="32"/>
          <w:u w:val="single"/>
        </w:rPr>
        <w:t>for “Routine G</w:t>
      </w:r>
      <w:r w:rsidR="00616672" w:rsidRPr="00616672">
        <w:rPr>
          <w:sz w:val="32"/>
          <w:u w:val="single"/>
        </w:rPr>
        <w:t>enerator</w:t>
      </w:r>
      <w:r w:rsidR="00746A40">
        <w:rPr>
          <w:sz w:val="32"/>
          <w:u w:val="single"/>
        </w:rPr>
        <w:t>”</w:t>
      </w:r>
    </w:p>
    <w:p w:rsidR="00616672" w:rsidRDefault="00616672" w:rsidP="00616672">
      <w:pPr>
        <w:rPr>
          <w:sz w:val="28"/>
        </w:rPr>
      </w:pPr>
      <w:r>
        <w:rPr>
          <w:sz w:val="28"/>
        </w:rPr>
        <w:t>In this application there are 3 main components.</w:t>
      </w:r>
    </w:p>
    <w:p w:rsidR="00616672" w:rsidRDefault="00616672" w:rsidP="006166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upper left tile opens to a new window. In there the left table is used for data input and in the right table the already available class rooms in the database are </w:t>
      </w:r>
      <w:r w:rsidR="002050FB">
        <w:rPr>
          <w:sz w:val="28"/>
        </w:rPr>
        <w:t>shown.</w:t>
      </w:r>
      <w:r w:rsidR="00455240">
        <w:rPr>
          <w:sz w:val="28"/>
        </w:rPr>
        <w:t xml:space="preserve"> In this window new rooms can be added and old rooms can be deleted.</w:t>
      </w:r>
    </w:p>
    <w:p w:rsidR="002A1613" w:rsidRDefault="002A1613" w:rsidP="006166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 upper right tile in the starting window opens to another window</w:t>
      </w:r>
      <w:r w:rsidR="00BF6844">
        <w:rPr>
          <w:sz w:val="28"/>
        </w:rPr>
        <w:t xml:space="preserve">. In this window too there are </w:t>
      </w:r>
      <w:r>
        <w:rPr>
          <w:sz w:val="28"/>
        </w:rPr>
        <w:t>2 tables.</w:t>
      </w:r>
      <w:r w:rsidR="00D36262">
        <w:rPr>
          <w:sz w:val="28"/>
        </w:rPr>
        <w:t xml:space="preserve"> The right one shows the courses and their details from the database. The left one is used for inputting new courses in the database.</w:t>
      </w:r>
      <w:r w:rsidR="00A67569">
        <w:rPr>
          <w:sz w:val="28"/>
        </w:rPr>
        <w:t xml:space="preserve"> One or all sections of a course can be deleted from the delete window that opens after the delete button is clicked.</w:t>
      </w:r>
    </w:p>
    <w:p w:rsidR="003E382F" w:rsidRDefault="003E382F" w:rsidP="006166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 lower tile in the starting form opens to anew window. In this window all of the rooms and courses are shown in 2 tables.</w:t>
      </w:r>
      <w:r w:rsidR="00091ED7">
        <w:rPr>
          <w:sz w:val="28"/>
        </w:rPr>
        <w:t xml:space="preserve"> There are 2 text boxes that take a room number and a course name as input. Then when the “</w:t>
      </w:r>
      <w:r w:rsidR="000163D7">
        <w:rPr>
          <w:sz w:val="28"/>
        </w:rPr>
        <w:t>generate routine</w:t>
      </w:r>
      <w:r w:rsidR="00091ED7">
        <w:rPr>
          <w:sz w:val="28"/>
        </w:rPr>
        <w:t>” button is clicked all sections that can be mapped in the routine are mapped in the selected room.</w:t>
      </w:r>
      <w:r w:rsidR="000163D7">
        <w:rPr>
          <w:sz w:val="28"/>
        </w:rPr>
        <w:t xml:space="preserve"> There is a “display button” clicking which opens a window and shows the routines from the database.</w:t>
      </w:r>
    </w:p>
    <w:p w:rsidR="006179AF" w:rsidRDefault="00BF6844" w:rsidP="006179AF">
      <w:pPr>
        <w:rPr>
          <w:sz w:val="28"/>
        </w:rPr>
      </w:pPr>
      <w:r>
        <w:rPr>
          <w:sz w:val="28"/>
        </w:rPr>
        <w:t>N.B: please change the database connection string in the “RoutineGenContext.cs” in the DAL layer.</w:t>
      </w:r>
      <w:r w:rsidR="004C17B2">
        <w:rPr>
          <w:sz w:val="28"/>
        </w:rPr>
        <w:t xml:space="preserve"> The database is in the “RoutineGenDB” folder</w:t>
      </w:r>
      <w:r w:rsidR="0049331C">
        <w:rPr>
          <w:sz w:val="28"/>
        </w:rPr>
        <w:t>.</w:t>
      </w:r>
      <w:bookmarkStart w:id="0" w:name="_GoBack"/>
      <w:bookmarkEnd w:id="0"/>
    </w:p>
    <w:p w:rsidR="006179AF" w:rsidRDefault="006179AF" w:rsidP="006179AF">
      <w:pPr>
        <w:rPr>
          <w:sz w:val="28"/>
        </w:rPr>
      </w:pPr>
      <w:r>
        <w:rPr>
          <w:sz w:val="28"/>
        </w:rPr>
        <w:t>Name of the group members and their id’s:</w:t>
      </w:r>
    </w:p>
    <w:p w:rsidR="006179AF" w:rsidRDefault="006179AF" w:rsidP="006179A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RASHID, RAFAT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14-27537-3</w:t>
      </w:r>
    </w:p>
    <w:p w:rsidR="006179AF" w:rsidRDefault="006179AF" w:rsidP="006179A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MAHMUD, SARKER SUNZID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14-27485-3</w:t>
      </w:r>
    </w:p>
    <w:p w:rsidR="006179AF" w:rsidRDefault="006179AF" w:rsidP="006179A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HORE, PROTIK KUMAR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14-27586-3</w:t>
      </w:r>
    </w:p>
    <w:p w:rsidR="006179AF" w:rsidRPr="006179AF" w:rsidRDefault="006179AF" w:rsidP="006179A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ADNAN, MD. THOUHIDUR RAHMAN</w:t>
      </w:r>
      <w:r>
        <w:rPr>
          <w:sz w:val="28"/>
        </w:rPr>
        <w:tab/>
      </w:r>
      <w:r>
        <w:rPr>
          <w:sz w:val="28"/>
        </w:rPr>
        <w:tab/>
        <w:t>14-27600-3</w:t>
      </w:r>
    </w:p>
    <w:sectPr w:rsidR="006179AF" w:rsidRPr="0061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2647"/>
    <w:multiLevelType w:val="hybridMultilevel"/>
    <w:tmpl w:val="CF2C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E3F26"/>
    <w:multiLevelType w:val="hybridMultilevel"/>
    <w:tmpl w:val="D3E4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21D78"/>
    <w:multiLevelType w:val="hybridMultilevel"/>
    <w:tmpl w:val="EBE41CE8"/>
    <w:lvl w:ilvl="0" w:tplc="7D743B7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B117E"/>
    <w:multiLevelType w:val="hybridMultilevel"/>
    <w:tmpl w:val="2AC6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72"/>
    <w:rsid w:val="000163D7"/>
    <w:rsid w:val="00091ED7"/>
    <w:rsid w:val="00095691"/>
    <w:rsid w:val="002050FB"/>
    <w:rsid w:val="002A1613"/>
    <w:rsid w:val="003E382F"/>
    <w:rsid w:val="00455240"/>
    <w:rsid w:val="0049331C"/>
    <w:rsid w:val="004C17B2"/>
    <w:rsid w:val="00616672"/>
    <w:rsid w:val="006179AF"/>
    <w:rsid w:val="00746A40"/>
    <w:rsid w:val="00A67569"/>
    <w:rsid w:val="00AB2F3C"/>
    <w:rsid w:val="00BF6844"/>
    <w:rsid w:val="00C94805"/>
    <w:rsid w:val="00D34F37"/>
    <w:rsid w:val="00D36262"/>
    <w:rsid w:val="00E3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77FE"/>
  <w15:chartTrackingRefBased/>
  <w15:docId w15:val="{8047BC06-AFC3-4C65-84DB-15DEA8E1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Rashid</dc:creator>
  <cp:keywords/>
  <dc:description/>
  <cp:lastModifiedBy>Rafat Rashid</cp:lastModifiedBy>
  <cp:revision>17</cp:revision>
  <dcterms:created xsi:type="dcterms:W3CDTF">2016-12-30T08:09:00Z</dcterms:created>
  <dcterms:modified xsi:type="dcterms:W3CDTF">2016-12-30T08:40:00Z</dcterms:modified>
</cp:coreProperties>
</file>