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Technical and Business Writing </w:t>
      </w: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BSCS (5A)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52"/>
          <w:szCs w:val="52"/>
          <w:lang w:val="en-GB"/>
        </w:rPr>
      </w:pPr>
      <w:r>
        <w:rPr>
          <w:rFonts w:hint="default"/>
          <w:b/>
          <w:bCs/>
          <w:i/>
          <w:iCs/>
          <w:sz w:val="52"/>
          <w:szCs w:val="52"/>
          <w:lang w:val="en-GB"/>
        </w:rPr>
        <w:t>Assignment # 6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</w:p>
    <w:p>
      <w:pPr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REVISING FOR READABILITY (SENTENCE LENGTH)BREAK THE FOLLOWING SENTENCES INTO SHORTER ONES BY ADDING MORE PERIODS, AND REVISE AS NEEDED FOR SMOOTH FLOW:</w:t>
      </w:r>
    </w:p>
    <w:p>
      <w:pPr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343541"/>
          <w:spacing w:val="0"/>
          <w:sz w:val="24"/>
          <w:szCs w:val="24"/>
        </w:rPr>
      </w:pPr>
    </w:p>
    <w:p>
      <w:pPr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a. The next time you write something, check your average sentence length in a 100-word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passage, and if your sentences average more than 16 to 20 words, see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whether you can break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up some of the sentences.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</w:p>
    <w:p>
      <w:pPr>
        <w:ind w:firstLine="7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  <w:t>When you write next, check the average sentence length in a 100-word passage. If your sentences average more than 16 to 20 words, try breaking some of them up.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</w:p>
    <w:p>
      <w:p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b. Don’t do what the village blacksmith did when he instructed his apprentice as follows: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“When I take the shoe out of the fire, I’ll lay it on the anvil, and when I nod my head, you hit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it with the hammer.” The apprentice did just as he was told, and now he’s the village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blacksmith.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</w:p>
    <w:p>
      <w:pPr>
        <w:ind w:firstLine="7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  <w:t>Avoid the mistake of the village blacksmith who told his apprentice, "When I take the shoe out of the fire, I'll place it on the anvil. When I nod my head, you strike it with the hammer." The apprentice followed the instructions precisely, and he is now the village blacksmith.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</w:p>
    <w:p>
      <w:p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c. Unfortunately, no gadget will produce excellent writing, but using a yardstick like the Fog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Index gives us some guideposts to follow for making writing easier to read because its two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</w:rPr>
        <w:t>factors remind us to use short sentences and simple words.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</w:p>
    <w:p>
      <w:pPr>
        <w:ind w:firstLine="7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  <w:t>Unfortunately, no gadget can guarantee excellent writing. However, using a tool like the Fog Index provides guidance for improving readability. Its two factors remind us to use short sentences and simple words.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>d. Know the flexibility of the written word and its power to convey an idea, and know how to make your words behave so that your readers will understand.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  <w:lang w:val="en-GB"/>
        </w:rPr>
      </w:pPr>
    </w:p>
    <w:p>
      <w:pPr>
        <w:ind w:firstLine="7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  <w:t>Understand the flexibility of the written word and its ability to convey ideas. Learn how to use your words effectively to ensure your readers' comprehension.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GB"/>
        </w:rPr>
        <w:t>e. Words mean different things to different people, and a word such as block may mean city block, butcher block, engine block, auction block, or several other things.</w:t>
      </w:r>
    </w:p>
    <w:p>
      <w:p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343541"/>
          <w:spacing w:val="0"/>
          <w:sz w:val="24"/>
          <w:szCs w:val="24"/>
        </w:rPr>
        <w:t>Words have varying meanings depending on context. For example, "block" can refer to a city block, butcher block, engine block, auction block, or several other things.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F6908"/>
    <w:rsid w:val="3B4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2023-10-10T07:16:00Z</dcterms:created>
  <dc:creator>Rafay Ch</dc:creator>
  <cp:lastModifiedBy>Rafay Ch</cp:lastModifiedBy>
  <dcterms:modified xsi:type="dcterms:W3CDTF">2023-10-10T07:29:39Z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9BEB403B7F644150B4E5DA8F958F18EA_11</vt:lpwstr>
  </property>
</Properties>
</file>