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B38A" w14:textId="77777777" w:rsidR="00C7675F" w:rsidRPr="009F17B5" w:rsidRDefault="00C7675F" w:rsidP="00C7675F">
      <w:pPr>
        <w:jc w:val="center"/>
        <w:rPr>
          <w:rFonts w:cstheme="minorHAnsi"/>
          <w:b/>
          <w:bCs/>
          <w:sz w:val="44"/>
          <w:szCs w:val="44"/>
        </w:rPr>
      </w:pPr>
      <w:r w:rsidRPr="009F17B5">
        <w:rPr>
          <w:rFonts w:cstheme="minorHAnsi"/>
          <w:b/>
          <w:bCs/>
          <w:sz w:val="44"/>
          <w:szCs w:val="44"/>
        </w:rPr>
        <w:t>WOJSKOWA AKADEMIA TECHNICZNA</w:t>
      </w:r>
    </w:p>
    <w:p w14:paraId="579C9809" w14:textId="77777777" w:rsidR="00C7675F" w:rsidRPr="009F17B5" w:rsidRDefault="00C7675F" w:rsidP="00C7675F">
      <w:pPr>
        <w:pBdr>
          <w:bottom w:val="thinThickThinMediumGap" w:sz="18" w:space="1" w:color="auto"/>
        </w:pBdr>
        <w:jc w:val="center"/>
        <w:rPr>
          <w:rFonts w:cstheme="minorHAnsi"/>
          <w:b/>
          <w:bCs/>
          <w:sz w:val="32"/>
          <w:szCs w:val="32"/>
        </w:rPr>
      </w:pPr>
      <w:r w:rsidRPr="009F17B5">
        <w:rPr>
          <w:rFonts w:cstheme="minorHAnsi"/>
          <w:b/>
          <w:bCs/>
          <w:sz w:val="32"/>
          <w:szCs w:val="32"/>
        </w:rPr>
        <w:t>im. Jarosława Dąbrowskiego</w:t>
      </w:r>
    </w:p>
    <w:p w14:paraId="2D81887B" w14:textId="77777777" w:rsidR="00C7675F" w:rsidRPr="009F17B5" w:rsidRDefault="00C7675F" w:rsidP="00C7675F">
      <w:pPr>
        <w:pBdr>
          <w:bottom w:val="thinThickThinMediumGap" w:sz="18" w:space="1" w:color="auto"/>
        </w:pBdr>
        <w:jc w:val="center"/>
        <w:rPr>
          <w:rFonts w:cstheme="minorHAnsi"/>
          <w:b/>
          <w:bCs/>
          <w:sz w:val="32"/>
          <w:szCs w:val="32"/>
        </w:rPr>
      </w:pPr>
    </w:p>
    <w:p w14:paraId="5D5DB026" w14:textId="77777777" w:rsidR="00C7675F" w:rsidRPr="009F17B5" w:rsidRDefault="00C7675F" w:rsidP="00C7675F">
      <w:pPr>
        <w:jc w:val="center"/>
        <w:rPr>
          <w:rFonts w:cstheme="minorHAnsi"/>
          <w:b/>
          <w:bCs/>
          <w:sz w:val="48"/>
          <w:szCs w:val="48"/>
        </w:rPr>
      </w:pPr>
      <w:r w:rsidRPr="009F17B5">
        <w:rPr>
          <w:rFonts w:cstheme="minorHAnsi"/>
          <w:b/>
          <w:bCs/>
          <w:sz w:val="48"/>
          <w:szCs w:val="48"/>
        </w:rPr>
        <w:t>WYDZIAŁ CYBERNETYKI</w:t>
      </w:r>
    </w:p>
    <w:p w14:paraId="6E3B76FF" w14:textId="77777777" w:rsidR="00C7675F" w:rsidRPr="009F17B5" w:rsidRDefault="00C7675F" w:rsidP="00C7675F">
      <w:pPr>
        <w:jc w:val="center"/>
        <w:rPr>
          <w:rFonts w:cstheme="minorHAnsi"/>
        </w:rPr>
      </w:pPr>
      <w:r w:rsidRPr="009F17B5">
        <w:rPr>
          <w:rFonts w:cstheme="minorHAnsi"/>
          <w:noProof/>
        </w:rPr>
        <w:drawing>
          <wp:inline distT="0" distB="0" distL="0" distR="0" wp14:anchorId="5F626CB0" wp14:editId="5DF092FF">
            <wp:extent cx="1749972" cy="2282757"/>
            <wp:effectExtent l="0" t="0" r="3175" b="3810"/>
            <wp:docPr id="1" name="Obraz 1" descr="A logo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A logo of a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72" cy="23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02A1" w14:textId="77777777" w:rsidR="00C7675F" w:rsidRPr="009F17B5" w:rsidRDefault="00C7675F" w:rsidP="00C7675F">
      <w:pPr>
        <w:jc w:val="center"/>
        <w:rPr>
          <w:rFonts w:cstheme="minorHAnsi"/>
          <w:b/>
          <w:bCs/>
          <w:sz w:val="56"/>
          <w:szCs w:val="56"/>
        </w:rPr>
      </w:pPr>
      <w:r w:rsidRPr="009F17B5">
        <w:rPr>
          <w:rFonts w:cstheme="minorHAnsi"/>
          <w:b/>
          <w:bCs/>
          <w:sz w:val="56"/>
          <w:szCs w:val="56"/>
        </w:rPr>
        <w:t>PRACA DYPLOMOWA</w:t>
      </w:r>
    </w:p>
    <w:p w14:paraId="10DECD35" w14:textId="0971588E" w:rsidR="00C7675F" w:rsidRPr="009F17B5" w:rsidRDefault="00C7675F" w:rsidP="00C7675F">
      <w:pPr>
        <w:jc w:val="center"/>
        <w:rPr>
          <w:rFonts w:cstheme="minorHAnsi"/>
          <w:sz w:val="40"/>
          <w:szCs w:val="40"/>
        </w:rPr>
      </w:pPr>
      <w:r w:rsidRPr="009F17B5">
        <w:rPr>
          <w:rFonts w:cstheme="minorHAnsi"/>
          <w:sz w:val="40"/>
          <w:szCs w:val="40"/>
        </w:rPr>
        <w:t>STACJONARNE STUDIA I</w:t>
      </w:r>
      <w:r>
        <w:rPr>
          <w:rFonts w:cstheme="minorHAnsi"/>
          <w:sz w:val="40"/>
          <w:szCs w:val="40"/>
        </w:rPr>
        <w:t>I</w:t>
      </w:r>
      <w:r w:rsidRPr="009F17B5">
        <w:rPr>
          <w:rFonts w:cstheme="minorHAnsi"/>
          <w:sz w:val="40"/>
          <w:szCs w:val="40"/>
        </w:rPr>
        <w:t>°</w:t>
      </w:r>
    </w:p>
    <w:p w14:paraId="4E732153" w14:textId="77777777" w:rsidR="00C7675F" w:rsidRPr="00DD6F3D" w:rsidRDefault="00C7675F" w:rsidP="00C767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D25A66" w14:textId="77777777" w:rsidR="00C7675F" w:rsidRPr="009F17B5" w:rsidRDefault="00C7675F" w:rsidP="00C7675F">
      <w:pPr>
        <w:rPr>
          <w:rFonts w:asciiTheme="majorHAnsi" w:hAnsiTheme="majorHAnsi" w:cstheme="majorHAnsi"/>
          <w:sz w:val="42"/>
          <w:szCs w:val="42"/>
        </w:rPr>
      </w:pPr>
      <w:r w:rsidRPr="009F17B5">
        <w:rPr>
          <w:rFonts w:asciiTheme="majorHAnsi" w:hAnsiTheme="majorHAnsi" w:cstheme="majorHAnsi"/>
          <w:sz w:val="42"/>
          <w:szCs w:val="42"/>
        </w:rPr>
        <w:t>Temat</w:t>
      </w:r>
      <w:r>
        <w:rPr>
          <w:rFonts w:asciiTheme="majorHAnsi" w:hAnsiTheme="majorHAnsi" w:cstheme="majorHAnsi"/>
          <w:sz w:val="42"/>
          <w:szCs w:val="42"/>
        </w:rPr>
        <w:t>:</w:t>
      </w:r>
    </w:p>
    <w:p w14:paraId="3116F1FD" w14:textId="0450518D" w:rsidR="00C7675F" w:rsidRDefault="00F203A5" w:rsidP="00C7675F">
      <w:pPr>
        <w:rPr>
          <w:rFonts w:ascii="Times New Roman" w:hAnsi="Times New Roman" w:cs="Times New Roman"/>
          <w:sz w:val="42"/>
          <w:szCs w:val="42"/>
        </w:rPr>
      </w:pPr>
      <w:r w:rsidRPr="00F203A5">
        <w:rPr>
          <w:rFonts w:asciiTheme="majorHAnsi" w:hAnsiTheme="majorHAnsi" w:cstheme="majorHAnsi"/>
          <w:b/>
          <w:bCs/>
          <w:sz w:val="42"/>
          <w:szCs w:val="42"/>
        </w:rPr>
        <w:t>Implementacja pulpitu do monitorowania adekwatności modelu symulacyjnego</w:t>
      </w:r>
    </w:p>
    <w:p w14:paraId="188FCFAB" w14:textId="77777777" w:rsidR="00C7675F" w:rsidRDefault="00C7675F" w:rsidP="00C7675F">
      <w:pPr>
        <w:rPr>
          <w:rFonts w:ascii="Times New Roman" w:hAnsi="Times New Roman" w:cs="Times New Roman"/>
          <w:sz w:val="42"/>
          <w:szCs w:val="42"/>
        </w:rPr>
      </w:pPr>
    </w:p>
    <w:p w14:paraId="584E3314" w14:textId="77777777" w:rsidR="00F203A5" w:rsidRDefault="00F203A5" w:rsidP="00C7675F">
      <w:pPr>
        <w:rPr>
          <w:rFonts w:ascii="Times New Roman" w:hAnsi="Times New Roman" w:cs="Times New Roman"/>
          <w:sz w:val="42"/>
          <w:szCs w:val="42"/>
        </w:rPr>
        <w:sectPr w:rsidR="00F203A5" w:rsidSect="00DD6F3D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800" w:header="708" w:footer="708" w:gutter="0"/>
          <w:pgNumType w:start="0"/>
          <w:cols w:space="708"/>
          <w:titlePg/>
          <w:docGrid w:linePitch="360"/>
        </w:sectPr>
      </w:pPr>
    </w:p>
    <w:p w14:paraId="4B0A5AA2" w14:textId="77777777" w:rsidR="00C7675F" w:rsidRPr="009F17B5" w:rsidRDefault="00C7675F" w:rsidP="00C7675F">
      <w:pPr>
        <w:rPr>
          <w:rFonts w:cstheme="minorHAnsi"/>
          <w:sz w:val="30"/>
          <w:szCs w:val="30"/>
        </w:rPr>
      </w:pPr>
      <w:r w:rsidRPr="009F17B5">
        <w:rPr>
          <w:rFonts w:cstheme="minorHAnsi"/>
          <w:sz w:val="30"/>
          <w:szCs w:val="30"/>
        </w:rPr>
        <w:t>Autor:</w:t>
      </w:r>
    </w:p>
    <w:p w14:paraId="6743E6EB" w14:textId="4E24F007" w:rsidR="00C7675F" w:rsidRPr="009F17B5" w:rsidRDefault="00F203A5" w:rsidP="00C7675F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Inż. </w:t>
      </w:r>
      <w:r w:rsidR="00C7675F" w:rsidRPr="009F17B5">
        <w:rPr>
          <w:rFonts w:cstheme="minorHAnsi"/>
          <w:b/>
          <w:bCs/>
          <w:sz w:val="30"/>
          <w:szCs w:val="30"/>
        </w:rPr>
        <w:t>Rafał Łazicki</w:t>
      </w:r>
    </w:p>
    <w:p w14:paraId="32FEBF0E" w14:textId="77777777" w:rsidR="00C7675F" w:rsidRPr="009F17B5" w:rsidRDefault="00C7675F" w:rsidP="00C7675F">
      <w:pPr>
        <w:rPr>
          <w:rFonts w:cstheme="minorHAnsi"/>
          <w:sz w:val="30"/>
          <w:szCs w:val="30"/>
        </w:rPr>
      </w:pPr>
    </w:p>
    <w:p w14:paraId="088ABE7B" w14:textId="77777777" w:rsidR="00C7675F" w:rsidRDefault="00C7675F" w:rsidP="00C7675F">
      <w:pPr>
        <w:rPr>
          <w:rFonts w:cstheme="minorHAnsi"/>
          <w:sz w:val="30"/>
          <w:szCs w:val="30"/>
        </w:rPr>
      </w:pPr>
    </w:p>
    <w:p w14:paraId="30F767D5" w14:textId="77777777" w:rsidR="00C7675F" w:rsidRDefault="00C7675F" w:rsidP="00C7675F">
      <w:pPr>
        <w:rPr>
          <w:rFonts w:cstheme="minorHAnsi"/>
          <w:sz w:val="30"/>
          <w:szCs w:val="30"/>
        </w:rPr>
      </w:pPr>
      <w:r w:rsidRPr="009F17B5">
        <w:rPr>
          <w:rFonts w:cstheme="minorHAnsi"/>
          <w:sz w:val="30"/>
          <w:szCs w:val="30"/>
        </w:rPr>
        <w:t>Promotor pracy:</w:t>
      </w:r>
    </w:p>
    <w:p w14:paraId="470E4F59" w14:textId="17E07D32" w:rsidR="00C7675F" w:rsidRPr="00C7675F" w:rsidRDefault="00C7675F" w:rsidP="00C7675F">
      <w:pPr>
        <w:rPr>
          <w:rFonts w:cstheme="minorHAnsi"/>
          <w:b/>
          <w:bCs/>
          <w:sz w:val="30"/>
          <w:szCs w:val="30"/>
        </w:rPr>
        <w:sectPr w:rsidR="00C7675F" w:rsidRPr="00C7675F" w:rsidSect="009F17B5">
          <w:type w:val="continuous"/>
          <w:pgSz w:w="11906" w:h="16838"/>
          <w:pgMar w:top="1440" w:right="1440" w:bottom="1440" w:left="1800" w:header="708" w:footer="708" w:gutter="0"/>
          <w:pgNumType w:start="0"/>
          <w:cols w:num="2" w:space="708"/>
          <w:titlePg/>
          <w:docGrid w:linePitch="360"/>
        </w:sectPr>
      </w:pPr>
      <w:r w:rsidRPr="00C7675F">
        <w:rPr>
          <w:rFonts w:cstheme="minorHAnsi"/>
          <w:b/>
          <w:bCs/>
          <w:sz w:val="30"/>
          <w:szCs w:val="30"/>
        </w:rPr>
        <w:t>dr inż. Marcin Mazurek</w:t>
      </w:r>
    </w:p>
    <w:p w14:paraId="73B6E356" w14:textId="77777777" w:rsidR="00AA3C0D" w:rsidRDefault="00AA3C0D" w:rsidP="00AA3C0D">
      <w:r>
        <w:lastRenderedPageBreak/>
        <w:t>Wstęp</w:t>
      </w:r>
    </w:p>
    <w:p w14:paraId="4A3C5CFE" w14:textId="77777777" w:rsidR="00AA3C0D" w:rsidRDefault="00AA3C0D" w:rsidP="00AA3C0D">
      <w:r>
        <w:t>- Cel pracy</w:t>
      </w:r>
    </w:p>
    <w:p w14:paraId="08C854C4" w14:textId="77777777" w:rsidR="00AA3C0D" w:rsidRDefault="00AA3C0D" w:rsidP="00AA3C0D">
      <w:r>
        <w:t>- Zakres pracy</w:t>
      </w:r>
    </w:p>
    <w:p w14:paraId="0868AA8A" w14:textId="77777777" w:rsidR="00AA3C0D" w:rsidRDefault="00AA3C0D" w:rsidP="00AA3C0D">
      <w:r>
        <w:t>- Struktura pracy</w:t>
      </w:r>
    </w:p>
    <w:p w14:paraId="3263209D" w14:textId="77777777" w:rsidR="00AA3C0D" w:rsidRDefault="00AA3C0D" w:rsidP="00AA3C0D">
      <w:r>
        <w:t>- Metodologia</w:t>
      </w:r>
    </w:p>
    <w:p w14:paraId="1FE6EE85" w14:textId="77777777" w:rsidR="00AA3C0D" w:rsidRDefault="00AA3C0D" w:rsidP="00AA3C0D"/>
    <w:p w14:paraId="795922BA" w14:textId="77777777" w:rsidR="00AA3C0D" w:rsidRDefault="00AA3C0D" w:rsidP="00AA3C0D">
      <w:r>
        <w:t>1. **Podstawy teoretyczne**</w:t>
      </w:r>
    </w:p>
    <w:p w14:paraId="6B964589" w14:textId="77777777" w:rsidR="00AA3C0D" w:rsidRDefault="00AA3C0D" w:rsidP="00AA3C0D">
      <w:r>
        <w:t xml:space="preserve">   - 1.1 Technologia Digital Twin</w:t>
      </w:r>
    </w:p>
    <w:p w14:paraId="7EF67E4B" w14:textId="77777777" w:rsidR="00AA3C0D" w:rsidRDefault="00AA3C0D" w:rsidP="00AA3C0D">
      <w:r>
        <w:t xml:space="preserve">     - 1.1.1 Definicja i zastosowania</w:t>
      </w:r>
    </w:p>
    <w:p w14:paraId="5158083E" w14:textId="77777777" w:rsidR="00AA3C0D" w:rsidRDefault="00AA3C0D" w:rsidP="00AA3C0D">
      <w:r>
        <w:t xml:space="preserve">     - 1.1.2 Istniejące rozwiązania</w:t>
      </w:r>
    </w:p>
    <w:p w14:paraId="39411C3F" w14:textId="77777777" w:rsidR="00AA3C0D" w:rsidRDefault="00AA3C0D" w:rsidP="00AA3C0D">
      <w:r>
        <w:t xml:space="preserve">     - 1.1.3 Monitorowanie modeli</w:t>
      </w:r>
    </w:p>
    <w:p w14:paraId="11E5820B" w14:textId="77777777" w:rsidR="00AA3C0D" w:rsidRDefault="00AA3C0D" w:rsidP="00AA3C0D">
      <w:r>
        <w:t xml:space="preserve">   - 1.2 Metody analizy i walidacji modeli symulacyjnych</w:t>
      </w:r>
    </w:p>
    <w:p w14:paraId="2CBA9BB7" w14:textId="77777777" w:rsidR="00AA3C0D" w:rsidRDefault="00AA3C0D" w:rsidP="00AA3C0D">
      <w:r>
        <w:t xml:space="preserve">     - 1.2.1 Metody statystyczne</w:t>
      </w:r>
    </w:p>
    <w:p w14:paraId="0DF48C68" w14:textId="77777777" w:rsidR="00AA3C0D" w:rsidRDefault="00AA3C0D" w:rsidP="00AA3C0D">
      <w:r>
        <w:t xml:space="preserve">     - 1.2.2 Metody maszynowego uczenia</w:t>
      </w:r>
    </w:p>
    <w:p w14:paraId="79BB2BD9" w14:textId="77777777" w:rsidR="00AA3C0D" w:rsidRDefault="00AA3C0D" w:rsidP="00AA3C0D">
      <w:r>
        <w:t xml:space="preserve">   - 1.3 Metody granulacji danych</w:t>
      </w:r>
    </w:p>
    <w:p w14:paraId="1C8E1B45" w14:textId="77777777" w:rsidR="00AA3C0D" w:rsidRDefault="00AA3C0D" w:rsidP="00AA3C0D">
      <w:r>
        <w:t xml:space="preserve">   - 1.4 Architektura systemów wielokomponentowych</w:t>
      </w:r>
    </w:p>
    <w:p w14:paraId="12B8EE3A" w14:textId="77777777" w:rsidR="00AA3C0D" w:rsidRDefault="00AA3C0D" w:rsidP="00AA3C0D">
      <w:r>
        <w:t xml:space="preserve">     - 1.4.1 Komunikacja między komponentami</w:t>
      </w:r>
    </w:p>
    <w:p w14:paraId="5B97D779" w14:textId="77777777" w:rsidR="00AA3C0D" w:rsidRDefault="00AA3C0D" w:rsidP="00AA3C0D">
      <w:r>
        <w:t xml:space="preserve">     - 1.4.2 Diagram komponentów</w:t>
      </w:r>
    </w:p>
    <w:p w14:paraId="6B3223D5" w14:textId="77777777" w:rsidR="00AA3C0D" w:rsidRDefault="00AA3C0D" w:rsidP="00AA3C0D"/>
    <w:p w14:paraId="7D958B46" w14:textId="77777777" w:rsidR="00AA3C0D" w:rsidRDefault="00AA3C0D" w:rsidP="00AA3C0D">
      <w:r>
        <w:t>2. **Architektura**</w:t>
      </w:r>
    </w:p>
    <w:p w14:paraId="6D0D0805" w14:textId="77777777" w:rsidR="00AA3C0D" w:rsidRDefault="00AA3C0D" w:rsidP="00AA3C0D">
      <w:r>
        <w:t xml:space="preserve">   - 2.1 Architektura backendu</w:t>
      </w:r>
    </w:p>
    <w:p w14:paraId="27F990F1" w14:textId="77777777" w:rsidR="00AA3C0D" w:rsidRDefault="00AA3C0D" w:rsidP="00AA3C0D">
      <w:r>
        <w:t xml:space="preserve">     - 2.1.1 REST API</w:t>
      </w:r>
    </w:p>
    <w:p w14:paraId="2C3A4166" w14:textId="62C287A5" w:rsidR="00AA3C0D" w:rsidRDefault="00AA3C0D" w:rsidP="00AA3C0D">
      <w:r>
        <w:t xml:space="preserve">     - 2.1.2 </w:t>
      </w:r>
      <w:r w:rsidR="00C7675F">
        <w:t>Integracja</w:t>
      </w:r>
      <w:r>
        <w:t xml:space="preserve"> modeli symulacyjnych</w:t>
      </w:r>
    </w:p>
    <w:p w14:paraId="51EBA358" w14:textId="77777777" w:rsidR="00AA3C0D" w:rsidRDefault="00AA3C0D" w:rsidP="00AA3C0D">
      <w:r>
        <w:t xml:space="preserve">     - 2.1.3 Zastosowanie Celery w zarządzaniu zadaniami</w:t>
      </w:r>
    </w:p>
    <w:p w14:paraId="57E65723" w14:textId="77777777" w:rsidR="00AA3C0D" w:rsidRDefault="00AA3C0D" w:rsidP="00AA3C0D">
      <w:r>
        <w:t xml:space="preserve">   - 2.2 Architektura frontendu</w:t>
      </w:r>
    </w:p>
    <w:p w14:paraId="3AA9B055" w14:textId="77777777" w:rsidR="00AA3C0D" w:rsidRDefault="00AA3C0D" w:rsidP="00AA3C0D">
      <w:r>
        <w:t xml:space="preserve">     - 2.2.1 Wykorzystanie ReactJS</w:t>
      </w:r>
    </w:p>
    <w:p w14:paraId="1ADE85D2" w14:textId="77777777" w:rsidR="00AA3C0D" w:rsidRDefault="00AA3C0D" w:rsidP="00AA3C0D">
      <w:r>
        <w:t xml:space="preserve">     - 2.2.2 Wykorzystanie Recharts i Material-UI</w:t>
      </w:r>
    </w:p>
    <w:p w14:paraId="65C09411" w14:textId="77777777" w:rsidR="00AA3C0D" w:rsidRDefault="00AA3C0D" w:rsidP="00AA3C0D">
      <w:r>
        <w:t xml:space="preserve">   - 2.3 Konteneryzacja i orkiestracja</w:t>
      </w:r>
    </w:p>
    <w:p w14:paraId="27FD34A8" w14:textId="77777777" w:rsidR="00AA3C0D" w:rsidRDefault="00AA3C0D" w:rsidP="00AA3C0D">
      <w:r>
        <w:t xml:space="preserve">     - 2.3.1 Zastosowanie Dockera</w:t>
      </w:r>
    </w:p>
    <w:p w14:paraId="37D9DAC3" w14:textId="77777777" w:rsidR="00AA3C0D" w:rsidRDefault="00AA3C0D" w:rsidP="00AA3C0D">
      <w:r>
        <w:t xml:space="preserve">     - 2.3.2 Komunikacja między komponentami</w:t>
      </w:r>
    </w:p>
    <w:p w14:paraId="3BAA3A7D" w14:textId="77777777" w:rsidR="00AA3C0D" w:rsidRDefault="00AA3C0D" w:rsidP="00AA3C0D"/>
    <w:p w14:paraId="0C92AA79" w14:textId="77777777" w:rsidR="00AA3C0D" w:rsidRDefault="00AA3C0D" w:rsidP="00AA3C0D">
      <w:r>
        <w:lastRenderedPageBreak/>
        <w:t>3. **Implementacja**</w:t>
      </w:r>
    </w:p>
    <w:p w14:paraId="71A2AE5C" w14:textId="77777777" w:rsidR="00AA3C0D" w:rsidRDefault="00AA3C0D" w:rsidP="00AA3C0D">
      <w:r>
        <w:t xml:space="preserve">   - 3.1 Moduł symulacyjny (Mock)</w:t>
      </w:r>
    </w:p>
    <w:p w14:paraId="0907E76D" w14:textId="77777777" w:rsidR="00AA3C0D" w:rsidRDefault="00AA3C0D" w:rsidP="00AA3C0D">
      <w:r>
        <w:t xml:space="preserve">     - 3.1.1 Generowanie losowych danych</w:t>
      </w:r>
    </w:p>
    <w:p w14:paraId="0F45F893" w14:textId="77777777" w:rsidR="00AA3C0D" w:rsidRDefault="00AA3C0D" w:rsidP="00AA3C0D">
      <w:r>
        <w:t xml:space="preserve">     - 3.1.2 Imitacja modeli symulacyjnych</w:t>
      </w:r>
    </w:p>
    <w:p w14:paraId="0A5DC6D1" w14:textId="77777777" w:rsidR="00AA3C0D" w:rsidRDefault="00AA3C0D" w:rsidP="00AA3C0D">
      <w:r>
        <w:t xml:space="preserve">     - 3.1.3 Komunikacja z backendem przez Redis</w:t>
      </w:r>
    </w:p>
    <w:p w14:paraId="4AA1083B" w14:textId="77777777" w:rsidR="00AA3C0D" w:rsidRDefault="00AA3C0D" w:rsidP="00AA3C0D">
      <w:r>
        <w:t xml:space="preserve">   - 3.2 Moduł analizy danych historycznych</w:t>
      </w:r>
    </w:p>
    <w:p w14:paraId="1EC5A424" w14:textId="77777777" w:rsidR="00AA3C0D" w:rsidRDefault="00AA3C0D" w:rsidP="00AA3C0D">
      <w:r>
        <w:t xml:space="preserve">     - 3.2.1 Przechowywanie i odczyt danych</w:t>
      </w:r>
    </w:p>
    <w:p w14:paraId="1F36B15A" w14:textId="77777777" w:rsidR="00AA3C0D" w:rsidRDefault="00AA3C0D" w:rsidP="00AA3C0D">
      <w:r>
        <w:t xml:space="preserve">     - 3.2.2 Granulacja danych</w:t>
      </w:r>
    </w:p>
    <w:p w14:paraId="103E8CFC" w14:textId="77777777" w:rsidR="00AA3C0D" w:rsidRDefault="00AA3C0D" w:rsidP="00AA3C0D">
      <w:r>
        <w:t xml:space="preserve">     - 3.2.3 Prezentacja historycznych predykcji</w:t>
      </w:r>
    </w:p>
    <w:p w14:paraId="4AB3575E" w14:textId="77777777" w:rsidR="00AA3C0D" w:rsidRDefault="00AA3C0D" w:rsidP="00AA3C0D">
      <w:r>
        <w:t xml:space="preserve">   - 3.3 Moduł prognozowania w czasie rzeczywistym</w:t>
      </w:r>
    </w:p>
    <w:p w14:paraId="5D2B9759" w14:textId="77777777" w:rsidR="00AA3C0D" w:rsidRDefault="00AA3C0D" w:rsidP="00AA3C0D">
      <w:r>
        <w:t xml:space="preserve">     - 3.3.1 Odbiór danych</w:t>
      </w:r>
    </w:p>
    <w:p w14:paraId="6C5A283E" w14:textId="77777777" w:rsidR="00AA3C0D" w:rsidRDefault="00AA3C0D" w:rsidP="00AA3C0D">
      <w:r>
        <w:t xml:space="preserve">     - 3.3.2 Generowanie predykcji</w:t>
      </w:r>
    </w:p>
    <w:p w14:paraId="59C6B67A" w14:textId="77777777" w:rsidR="00AA3C0D" w:rsidRDefault="00AA3C0D" w:rsidP="00AA3C0D">
      <w:r>
        <w:t xml:space="preserve">   - 3.4 Moduł porównawczy metryk modeli</w:t>
      </w:r>
    </w:p>
    <w:p w14:paraId="37534C26" w14:textId="77777777" w:rsidR="00AA3C0D" w:rsidRDefault="00AA3C0D" w:rsidP="00AA3C0D">
      <w:r>
        <w:t xml:space="preserve">     - 3.4.1 Prezentacja metryk</w:t>
      </w:r>
    </w:p>
    <w:p w14:paraId="119D21E1" w14:textId="77777777" w:rsidR="00AA3C0D" w:rsidRDefault="00AA3C0D" w:rsidP="00AA3C0D">
      <w:r>
        <w:t xml:space="preserve">     - 3.4.2 Wykrywanie i prezentacja błędów</w:t>
      </w:r>
    </w:p>
    <w:p w14:paraId="54296092" w14:textId="77777777" w:rsidR="00AA3C0D" w:rsidRDefault="00AA3C0D" w:rsidP="00AA3C0D">
      <w:r>
        <w:t xml:space="preserve">   - 3.5 Rejestracja modeli oraz sensorów</w:t>
      </w:r>
    </w:p>
    <w:p w14:paraId="526AA4D8" w14:textId="77777777" w:rsidR="00AA3C0D" w:rsidRDefault="00AA3C0D" w:rsidP="00AA3C0D">
      <w:r>
        <w:t xml:space="preserve">     - 3.5.1 Wykorzystanie Django Admin Panel</w:t>
      </w:r>
    </w:p>
    <w:p w14:paraId="6042CA35" w14:textId="77777777" w:rsidR="00AA3C0D" w:rsidRDefault="00AA3C0D" w:rsidP="00AA3C0D">
      <w:r>
        <w:t xml:space="preserve">     - 3.5.2 Wykorzystanie REST API</w:t>
      </w:r>
    </w:p>
    <w:p w14:paraId="7D5447FD" w14:textId="77777777" w:rsidR="00AA3C0D" w:rsidRDefault="00AA3C0D" w:rsidP="00AA3C0D">
      <w:r>
        <w:t xml:space="preserve">   - 3.6 Moduł monitorowania w czasie rzeczywistym</w:t>
      </w:r>
    </w:p>
    <w:p w14:paraId="255AB4F7" w14:textId="77777777" w:rsidR="00AA3C0D" w:rsidRDefault="00AA3C0D" w:rsidP="00AA3C0D">
      <w:r>
        <w:t xml:space="preserve">     - 3.6.1 Odbiór i przetwarzanie danych</w:t>
      </w:r>
    </w:p>
    <w:p w14:paraId="23DD2B8B" w14:textId="77777777" w:rsidR="00AA3C0D" w:rsidRDefault="00AA3C0D" w:rsidP="00AA3C0D">
      <w:r>
        <w:t xml:space="preserve">     - 3.6.2 Komunikacja WebSocket</w:t>
      </w:r>
    </w:p>
    <w:p w14:paraId="76DC35BB" w14:textId="77777777" w:rsidR="00AA3C0D" w:rsidRDefault="00AA3C0D" w:rsidP="00AA3C0D"/>
    <w:p w14:paraId="790636A6" w14:textId="77777777" w:rsidR="00AA3C0D" w:rsidRDefault="00AA3C0D" w:rsidP="00AA3C0D">
      <w:r>
        <w:t>4. **Testy**</w:t>
      </w:r>
    </w:p>
    <w:p w14:paraId="7E6B77E9" w14:textId="77777777" w:rsidR="00AA3C0D" w:rsidRDefault="00AA3C0D" w:rsidP="00AA3C0D">
      <w:r>
        <w:t xml:space="preserve">   - 4.1 Środowisko testowe</w:t>
      </w:r>
    </w:p>
    <w:p w14:paraId="7BE41E5A" w14:textId="77777777" w:rsidR="00AA3C0D" w:rsidRDefault="00AA3C0D" w:rsidP="00AA3C0D">
      <w:r>
        <w:t xml:space="preserve">     - 4.1.1 Selekcja i charakteryzacja narzędzi testujących</w:t>
      </w:r>
    </w:p>
    <w:p w14:paraId="796D5482" w14:textId="77777777" w:rsidR="00AA3C0D" w:rsidRDefault="00AA3C0D" w:rsidP="00AA3C0D">
      <w:r>
        <w:t xml:space="preserve">     - 4.1.2 Konfiguracja i parametryzacja środowiska testowego</w:t>
      </w:r>
    </w:p>
    <w:p w14:paraId="724FFC21" w14:textId="77777777" w:rsidR="00AA3C0D" w:rsidRDefault="00AA3C0D" w:rsidP="00AA3C0D">
      <w:r>
        <w:t xml:space="preserve">     - 4.1.3 Procedury inicjalizacyjne i przygotowawcze</w:t>
      </w:r>
    </w:p>
    <w:p w14:paraId="01887667" w14:textId="77777777" w:rsidR="00AA3C0D" w:rsidRDefault="00AA3C0D" w:rsidP="00AA3C0D">
      <w:r>
        <w:t xml:space="preserve">     - 4.1.4 Metodologie testowania</w:t>
      </w:r>
    </w:p>
    <w:p w14:paraId="6B32FCFF" w14:textId="77777777" w:rsidR="00AA3C0D" w:rsidRDefault="00AA3C0D" w:rsidP="00AA3C0D">
      <w:r>
        <w:t xml:space="preserve">   - 4.2 Ewaluacja funkcjonalności i zgodności</w:t>
      </w:r>
    </w:p>
    <w:p w14:paraId="1E20A997" w14:textId="77777777" w:rsidR="00AA3C0D" w:rsidRDefault="00AA3C0D" w:rsidP="00AA3C0D">
      <w:r>
        <w:t xml:space="preserve">   - 4.4 Analiza i optymalizacja zużycia zasobów</w:t>
      </w:r>
    </w:p>
    <w:p w14:paraId="6616DAE6" w14:textId="77777777" w:rsidR="00AA3C0D" w:rsidRDefault="00AA3C0D" w:rsidP="00AA3C0D">
      <w:r>
        <w:t xml:space="preserve">   - 4.5 Identyfikacja i rekomendacje wobec wykrytych nieprawidłowości</w:t>
      </w:r>
    </w:p>
    <w:p w14:paraId="15D8899E" w14:textId="77777777" w:rsidR="00AA3C0D" w:rsidRDefault="00AA3C0D" w:rsidP="00AA3C0D">
      <w:r>
        <w:lastRenderedPageBreak/>
        <w:t xml:space="preserve">   - 4.6 Analiza kodu przy wykorzystaniu testów statycznych</w:t>
      </w:r>
    </w:p>
    <w:p w14:paraId="2F2420A1" w14:textId="77777777" w:rsidR="00AA3C0D" w:rsidRDefault="00AA3C0D" w:rsidP="00AA3C0D"/>
    <w:p w14:paraId="18049D1A" w14:textId="77777777" w:rsidR="00AA3C0D" w:rsidRDefault="00AA3C0D" w:rsidP="00AA3C0D">
      <w:r>
        <w:t>5. **Dyskusja**</w:t>
      </w:r>
    </w:p>
    <w:p w14:paraId="040BB568" w14:textId="77777777" w:rsidR="00AA3C0D" w:rsidRDefault="00AA3C0D" w:rsidP="00AA3C0D">
      <w:r>
        <w:t>6. **Podsumowanie**</w:t>
      </w:r>
    </w:p>
    <w:p w14:paraId="503B0AC8" w14:textId="77777777" w:rsidR="00AA3C0D" w:rsidRDefault="00AA3C0D" w:rsidP="00AA3C0D">
      <w:r>
        <w:t>7. **Bibliografia**</w:t>
      </w:r>
    </w:p>
    <w:p w14:paraId="041976BF" w14:textId="77777777" w:rsidR="00AA3C0D" w:rsidRDefault="00AA3C0D" w:rsidP="00AA3C0D">
      <w:r>
        <w:t>8. **Dodatki**</w:t>
      </w:r>
    </w:p>
    <w:p w14:paraId="5FED39ED" w14:textId="77777777" w:rsidR="00AA3C0D" w:rsidRDefault="00AA3C0D" w:rsidP="00AA3C0D">
      <w:r>
        <w:t xml:space="preserve">   - 8.1 Kod źródłowy</w:t>
      </w:r>
    </w:p>
    <w:p w14:paraId="7C931340" w14:textId="2AD4304F" w:rsidR="00B83293" w:rsidRPr="00AA3C0D" w:rsidRDefault="00AA3C0D" w:rsidP="00AA3C0D">
      <w:r>
        <w:t xml:space="preserve">   - 8.2 Dodatkowe materiały i zrzuty ekranu</w:t>
      </w:r>
    </w:p>
    <w:sectPr w:rsidR="00B83293" w:rsidRPr="00AA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0736" w14:textId="77777777" w:rsidR="00C7675F" w:rsidRDefault="00C7675F" w:rsidP="00C7675F">
      <w:pPr>
        <w:spacing w:after="0" w:line="240" w:lineRule="auto"/>
      </w:pPr>
      <w:r>
        <w:separator/>
      </w:r>
    </w:p>
  </w:endnote>
  <w:endnote w:type="continuationSeparator" w:id="0">
    <w:p w14:paraId="3A4A6592" w14:textId="77777777" w:rsidR="00C7675F" w:rsidRDefault="00C7675F" w:rsidP="00C7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104769"/>
      <w:docPartObj>
        <w:docPartGallery w:val="Page Numbers (Bottom of Page)"/>
        <w:docPartUnique/>
      </w:docPartObj>
    </w:sdtPr>
    <w:sdtContent>
      <w:p w14:paraId="71443286" w14:textId="77777777" w:rsidR="00C7675F" w:rsidRDefault="00C7675F" w:rsidP="00DD6F3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940529"/>
      <w:docPartObj>
        <w:docPartGallery w:val="Page Numbers (Bottom of Page)"/>
        <w:docPartUnique/>
      </w:docPartObj>
    </w:sdtPr>
    <w:sdtContent>
      <w:p w14:paraId="752A2FA3" w14:textId="77777777" w:rsidR="00C7675F" w:rsidRDefault="00C7675F" w:rsidP="00DD6F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79CA" w14:textId="35066E7C" w:rsidR="00C7675F" w:rsidRPr="00D27302" w:rsidRDefault="00C7675F" w:rsidP="00D27302">
    <w:pPr>
      <w:pStyle w:val="Footer"/>
      <w:jc w:val="center"/>
      <w:rPr>
        <w:b/>
        <w:bCs/>
        <w:sz w:val="30"/>
        <w:szCs w:val="30"/>
      </w:rPr>
    </w:pPr>
    <w:r w:rsidRPr="00D27302">
      <w:rPr>
        <w:b/>
        <w:bCs/>
        <w:sz w:val="30"/>
        <w:szCs w:val="30"/>
      </w:rPr>
      <w:t>Warszawa – 202</w:t>
    </w:r>
    <w:r>
      <w:rPr>
        <w:b/>
        <w:bCs/>
        <w:sz w:val="30"/>
        <w:szCs w:val="30"/>
      </w:rPr>
      <w:t>3</w:t>
    </w:r>
    <w:r w:rsidRPr="00D27302">
      <w:rPr>
        <w:b/>
        <w:bCs/>
        <w:sz w:val="30"/>
        <w:szCs w:val="30"/>
      </w:rPr>
      <w:t xml:space="preserve"> 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0074" w14:textId="77777777" w:rsidR="00C7675F" w:rsidRDefault="00C7675F" w:rsidP="00C7675F">
      <w:pPr>
        <w:spacing w:after="0" w:line="240" w:lineRule="auto"/>
      </w:pPr>
      <w:r>
        <w:separator/>
      </w:r>
    </w:p>
  </w:footnote>
  <w:footnote w:type="continuationSeparator" w:id="0">
    <w:p w14:paraId="3618105E" w14:textId="77777777" w:rsidR="00C7675F" w:rsidRDefault="00C7675F" w:rsidP="00C76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8414A"/>
    <w:multiLevelType w:val="multilevel"/>
    <w:tmpl w:val="CE02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9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6"/>
    <w:rsid w:val="0003356A"/>
    <w:rsid w:val="00213B32"/>
    <w:rsid w:val="00267635"/>
    <w:rsid w:val="00565B96"/>
    <w:rsid w:val="00573E7E"/>
    <w:rsid w:val="00583826"/>
    <w:rsid w:val="00AA3C0D"/>
    <w:rsid w:val="00B83293"/>
    <w:rsid w:val="00C7675F"/>
    <w:rsid w:val="00D90520"/>
    <w:rsid w:val="00DA1C23"/>
    <w:rsid w:val="00F2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0003"/>
  <w15:chartTrackingRefBased/>
  <w15:docId w15:val="{E07564D6-D4B5-4EF7-A186-4C81AEAF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675F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7675F"/>
    <w:rPr>
      <w:kern w:val="0"/>
      <w:lang w:val="pl-PL"/>
      <w14:ligatures w14:val="none"/>
    </w:rPr>
  </w:style>
  <w:style w:type="paragraph" w:styleId="BodyTextIndent">
    <w:name w:val="Body Text Indent"/>
    <w:basedOn w:val="Normal"/>
    <w:link w:val="BodyTextIndentChar"/>
    <w:semiHidden/>
    <w:unhideWhenUsed/>
    <w:rsid w:val="00C7675F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6"/>
      <w:szCs w:val="20"/>
      <w:lang w:eastAsia="pl-PL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C7675F"/>
    <w:rPr>
      <w:rFonts w:ascii="Times New Roman" w:eastAsia="Times New Roman" w:hAnsi="Times New Roman" w:cs="Times New Roman"/>
      <w:kern w:val="0"/>
      <w:sz w:val="26"/>
      <w:szCs w:val="20"/>
      <w:lang w:val="pl-PL"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6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5F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Łazicki Rafał</dc:creator>
  <cp:keywords/>
  <dc:description/>
  <cp:lastModifiedBy>Łazicki Rafał</cp:lastModifiedBy>
  <cp:revision>5</cp:revision>
  <dcterms:created xsi:type="dcterms:W3CDTF">2023-09-16T12:39:00Z</dcterms:created>
  <dcterms:modified xsi:type="dcterms:W3CDTF">2023-09-17T17:46:00Z</dcterms:modified>
</cp:coreProperties>
</file>