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6176" w14:textId="77777777" w:rsidR="00A20880" w:rsidRDefault="00A20880"/>
    <w:p w14:paraId="1FD4EED8" w14:textId="77777777" w:rsidR="00916A19" w:rsidRPr="00362179" w:rsidRDefault="00000000">
      <w:pPr>
        <w:pStyle w:val="Titolo"/>
        <w:jc w:val="center"/>
        <w:rPr>
          <w:lang w:val="it-IT"/>
        </w:rPr>
      </w:pPr>
      <w:r w:rsidRPr="00362179">
        <w:rPr>
          <w:lang w:val="it-IT"/>
        </w:rPr>
        <w:t>Report Riunione</w:t>
      </w:r>
    </w:p>
    <w:p w14:paraId="46DB9B6D" w14:textId="77777777" w:rsidR="00916A19" w:rsidRPr="00362179" w:rsidRDefault="00000000">
      <w:pPr>
        <w:rPr>
          <w:lang w:val="it-IT"/>
        </w:rPr>
      </w:pPr>
      <w:r w:rsidRPr="00362179">
        <w:rPr>
          <w:lang w:val="it-IT"/>
        </w:rPr>
        <w:t>Data: 13 gennaio 2026</w:t>
      </w:r>
    </w:p>
    <w:p w14:paraId="71E67EF5" w14:textId="77777777" w:rsidR="00916A19" w:rsidRPr="00362179" w:rsidRDefault="00000000">
      <w:pPr>
        <w:rPr>
          <w:lang w:val="it-IT"/>
        </w:rPr>
      </w:pPr>
      <w:r w:rsidRPr="00362179">
        <w:rPr>
          <w:lang w:val="it-IT"/>
        </w:rPr>
        <w:t>Oggetto: Brainstorming – Gestione convenzioni tramite assi analitici</w:t>
      </w:r>
    </w:p>
    <w:p w14:paraId="32A17F75" w14:textId="77777777" w:rsidR="00916A19" w:rsidRPr="00362179" w:rsidRDefault="00000000">
      <w:pPr>
        <w:rPr>
          <w:lang w:val="it-IT"/>
        </w:rPr>
      </w:pPr>
      <w:r w:rsidRPr="00362179">
        <w:rPr>
          <w:lang w:val="it-IT"/>
        </w:rPr>
        <w:t>Partecipanti: Paolo Agriman, Raffaele Fabbri, Marco Scaioli, Stefano Piana</w:t>
      </w:r>
    </w:p>
    <w:p w14:paraId="78A3681E" w14:textId="77777777" w:rsidR="00916A19" w:rsidRDefault="00000000">
      <w:proofErr w:type="spellStart"/>
      <w:r>
        <w:t>Durata</w:t>
      </w:r>
      <w:proofErr w:type="spellEnd"/>
      <w:r>
        <w:t>: 1h30</w:t>
      </w:r>
    </w:p>
    <w:p w14:paraId="2FDE4514" w14:textId="4333F80C" w:rsidR="00916A19" w:rsidRDefault="00000000">
      <w:proofErr w:type="spellStart"/>
      <w:r>
        <w:t>Clima</w:t>
      </w:r>
      <w:proofErr w:type="spellEnd"/>
      <w:r>
        <w:t xml:space="preserve">: </w:t>
      </w:r>
      <w:proofErr w:type="spellStart"/>
      <w:r>
        <w:t>Collaborativo</w:t>
      </w:r>
      <w:proofErr w:type="spellEnd"/>
    </w:p>
    <w:p w14:paraId="7D0CE59B" w14:textId="77777777" w:rsidR="00916A19" w:rsidRDefault="00000000">
      <w:pPr>
        <w:pStyle w:val="Titolo1"/>
      </w:pPr>
      <w:r>
        <w:t>Obiettivo</w:t>
      </w:r>
    </w:p>
    <w:p w14:paraId="72D1673D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Definire come utilizzare gli assi analitici per gestire le convenzioni</w:t>
      </w:r>
    </w:p>
    <w:p w14:paraId="667279C8" w14:textId="77777777" w:rsidR="00916A19" w:rsidRDefault="00000000">
      <w:pPr>
        <w:pStyle w:val="Puntoelenco"/>
      </w:pPr>
      <w:proofErr w:type="spellStart"/>
      <w:r>
        <w:t>Creare</w:t>
      </w:r>
      <w:proofErr w:type="spellEnd"/>
      <w:r>
        <w:t xml:space="preserve"> un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50B6D9C7" w14:textId="77777777" w:rsidR="00916A19" w:rsidRDefault="00000000">
      <w:pPr>
        <w:pStyle w:val="Puntoelenco"/>
      </w:pPr>
      <w:r>
        <w:t>Individuare criticità</w:t>
      </w:r>
    </w:p>
    <w:p w14:paraId="11CD8542" w14:textId="77777777" w:rsidR="00916A19" w:rsidRDefault="00000000">
      <w:pPr>
        <w:pStyle w:val="Titolo1"/>
      </w:pPr>
      <w:r>
        <w:t>Punti Discussi</w:t>
      </w:r>
    </w:p>
    <w:p w14:paraId="147DDFEA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Metodo per tracciare Ricavi e Posti letto venduti in convenzione, distinguendoli da Long Stay e Short Stay</w:t>
      </w:r>
    </w:p>
    <w:p w14:paraId="3C03CA8E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Focus su strutture monoprodotto (Apartments) che non elaborano conto economico per segmento</w:t>
      </w:r>
    </w:p>
    <w:p w14:paraId="787E8C6A" w14:textId="6A2802D9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Proposta operativa: utilizzo sezione analitica A04 (quarto asse) su X3 per marcare ricavi e posti letto come</w:t>
      </w:r>
      <w:r w:rsidRPr="00362179">
        <w:rPr>
          <w:color w:val="EE0000"/>
          <w:lang w:val="it-IT"/>
        </w:rPr>
        <w:t xml:space="preserve"> </w:t>
      </w:r>
      <w:r w:rsidRPr="00362179">
        <w:rPr>
          <w:color w:val="EE0000"/>
          <w:u w:val="single"/>
          <w:lang w:val="it-IT"/>
        </w:rPr>
        <w:t>(Short,</w:t>
      </w:r>
      <w:r w:rsidR="007D0C28" w:rsidRPr="00362179">
        <w:rPr>
          <w:color w:val="EE0000"/>
          <w:u w:val="single"/>
          <w:lang w:val="it-IT"/>
        </w:rPr>
        <w:t xml:space="preserve"> Long (PRIVATO, INPS),</w:t>
      </w:r>
      <w:r w:rsidRPr="00362179">
        <w:rPr>
          <w:color w:val="EE0000"/>
          <w:u w:val="single"/>
          <w:lang w:val="it-IT"/>
        </w:rPr>
        <w:t xml:space="preserve"> Convenzione)</w:t>
      </w:r>
    </w:p>
    <w:p w14:paraId="29DDAEC1" w14:textId="77777777" w:rsidR="00916A19" w:rsidRDefault="00000000">
      <w:pPr>
        <w:pStyle w:val="Puntoelenco"/>
      </w:pPr>
      <w:proofErr w:type="spellStart"/>
      <w:r>
        <w:t>Criticità</w:t>
      </w:r>
      <w:proofErr w:type="spellEnd"/>
      <w:r>
        <w:t>:</w:t>
      </w:r>
    </w:p>
    <w:p w14:paraId="3885D97C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1. Validazione a partire dal budget 26-27</w:t>
      </w:r>
    </w:p>
    <w:p w14:paraId="01F54CCE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2. Funzionamento nel periodo transitorio (</w:t>
      </w:r>
      <w:proofErr w:type="spellStart"/>
      <w:r w:rsidRPr="00362179">
        <w:rPr>
          <w:lang w:val="it-IT"/>
        </w:rPr>
        <w:t>GestApp</w:t>
      </w:r>
      <w:proofErr w:type="spellEnd"/>
      <w:r w:rsidRPr="00362179">
        <w:rPr>
          <w:lang w:val="it-IT"/>
        </w:rPr>
        <w:t xml:space="preserve"> → nuovo PMS)</w:t>
      </w:r>
    </w:p>
    <w:p w14:paraId="2994535B" w14:textId="7A567D71" w:rsidR="007D0C28" w:rsidRPr="0021581F" w:rsidRDefault="007D0C28" w:rsidP="007D0C28">
      <w:pPr>
        <w:pStyle w:val="Puntoelenco"/>
        <w:rPr>
          <w:lang w:val="it-IT"/>
        </w:rPr>
      </w:pPr>
      <w:r w:rsidRPr="0021581F">
        <w:rPr>
          <w:lang w:val="it-IT"/>
        </w:rPr>
        <w:t xml:space="preserve">3. </w:t>
      </w:r>
      <w:r w:rsidR="008733DE" w:rsidRPr="0021581F">
        <w:rPr>
          <w:lang w:val="it-IT"/>
        </w:rPr>
        <w:t xml:space="preserve">Le assegnazioni su </w:t>
      </w:r>
      <w:proofErr w:type="spellStart"/>
      <w:r w:rsidR="008733DE" w:rsidRPr="0021581F">
        <w:rPr>
          <w:lang w:val="it-IT"/>
        </w:rPr>
        <w:t>GestApp</w:t>
      </w:r>
      <w:proofErr w:type="spellEnd"/>
      <w:r w:rsidR="008733DE" w:rsidRPr="0021581F">
        <w:rPr>
          <w:lang w:val="it-IT"/>
        </w:rPr>
        <w:t xml:space="preserve"> non riporteranno l’informazione sul segmento; in fase di import GA-&gt;X3 l’informazione verrà dedotta dal dato del CRM </w:t>
      </w:r>
    </w:p>
    <w:p w14:paraId="21ADF4C8" w14:textId="77777777" w:rsidR="007D0C28" w:rsidRPr="0021581F" w:rsidRDefault="007D0C28" w:rsidP="007D0C28">
      <w:pPr>
        <w:pStyle w:val="Puntoelenco"/>
        <w:numPr>
          <w:ilvl w:val="0"/>
          <w:numId w:val="0"/>
        </w:numPr>
        <w:rPr>
          <w:strike/>
          <w:lang w:val="it-IT"/>
        </w:rPr>
      </w:pPr>
    </w:p>
    <w:p w14:paraId="4A9DAA18" w14:textId="77777777" w:rsidR="00916A19" w:rsidRDefault="00000000">
      <w:pPr>
        <w:pStyle w:val="Titolo1"/>
      </w:pPr>
      <w:proofErr w:type="spellStart"/>
      <w:r>
        <w:t>Decisioni</w:t>
      </w:r>
      <w:proofErr w:type="spellEnd"/>
    </w:p>
    <w:p w14:paraId="1D93462B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Confermato utilizzo sezione analitica A04 per valorizzare il segmento</w:t>
      </w:r>
    </w:p>
    <w:p w14:paraId="35F7A53B" w14:textId="38D7C1BF" w:rsidR="00916A19" w:rsidRPr="0021581F" w:rsidRDefault="007D0C28">
      <w:pPr>
        <w:pStyle w:val="Puntoelenco"/>
        <w:rPr>
          <w:lang w:val="it-IT"/>
        </w:rPr>
      </w:pPr>
      <w:r w:rsidRPr="0021581F">
        <w:rPr>
          <w:lang w:val="it-IT"/>
        </w:rPr>
        <w:t xml:space="preserve">La distinzione verrà mantenuta, per le strutture </w:t>
      </w:r>
      <w:r w:rsidRPr="0021581F">
        <w:rPr>
          <w:b/>
          <w:bCs/>
          <w:lang w:val="it-IT"/>
        </w:rPr>
        <w:t>multi</w:t>
      </w:r>
      <w:r w:rsidRPr="0021581F">
        <w:rPr>
          <w:lang w:val="it-IT"/>
        </w:rPr>
        <w:t>prodotto, anche attraverso la sezione analitica A02 (Prodotto)</w:t>
      </w:r>
    </w:p>
    <w:p w14:paraId="36075769" w14:textId="6E3703AA" w:rsidR="007D0C28" w:rsidRPr="00362179" w:rsidRDefault="00000000" w:rsidP="007D0C28">
      <w:pPr>
        <w:pStyle w:val="Puntoelenco"/>
        <w:rPr>
          <w:lang w:val="it-IT"/>
        </w:rPr>
      </w:pPr>
      <w:r w:rsidRPr="00362179">
        <w:rPr>
          <w:lang w:val="it-IT"/>
        </w:rPr>
        <w:lastRenderedPageBreak/>
        <w:t>Coinvolgere Product e Sales per verifica requisiti</w:t>
      </w:r>
    </w:p>
    <w:p w14:paraId="4AB4E109" w14:textId="77777777" w:rsidR="007D0C28" w:rsidRPr="00362179" w:rsidRDefault="00000000" w:rsidP="007D0C28">
      <w:pPr>
        <w:pStyle w:val="Puntoelenco"/>
        <w:tabs>
          <w:tab w:val="clear" w:pos="360"/>
        </w:tabs>
        <w:rPr>
          <w:lang w:val="it-IT"/>
        </w:rPr>
      </w:pPr>
      <w:r w:rsidRPr="00362179">
        <w:rPr>
          <w:lang w:val="it-IT"/>
        </w:rPr>
        <w:t>Coinvolgere IT per interventi sui flussi</w:t>
      </w:r>
      <w:r w:rsidR="007D0C28" w:rsidRPr="00362179">
        <w:rPr>
          <w:lang w:val="it-IT"/>
        </w:rPr>
        <w:t>:</w:t>
      </w:r>
    </w:p>
    <w:p w14:paraId="276D3A4E" w14:textId="0316128C" w:rsidR="007D0C28" w:rsidRDefault="00000000" w:rsidP="007D0C28">
      <w:pPr>
        <w:pStyle w:val="Puntoelenco"/>
        <w:tabs>
          <w:tab w:val="clear" w:pos="360"/>
        </w:tabs>
        <w:ind w:left="720"/>
      </w:pPr>
      <w:r>
        <w:t xml:space="preserve">CRM → </w:t>
      </w:r>
      <w:proofErr w:type="spellStart"/>
      <w:r>
        <w:t>GestApp</w:t>
      </w:r>
      <w:proofErr w:type="spellEnd"/>
      <w:r>
        <w:t xml:space="preserve"> → </w:t>
      </w:r>
      <w:proofErr w:type="spellStart"/>
      <w:r>
        <w:t>Aquisgrana</w:t>
      </w:r>
      <w:proofErr w:type="spellEnd"/>
      <w:r>
        <w:t xml:space="preserve"> → X3</w:t>
      </w:r>
    </w:p>
    <w:p w14:paraId="57D6498E" w14:textId="00D247B3" w:rsidR="007D0C28" w:rsidRDefault="007D0C28" w:rsidP="007D0C28">
      <w:pPr>
        <w:pStyle w:val="Puntoelenco"/>
        <w:tabs>
          <w:tab w:val="clear" w:pos="360"/>
        </w:tabs>
        <w:ind w:left="720"/>
      </w:pPr>
      <w:r>
        <w:t xml:space="preserve">HO → </w:t>
      </w:r>
      <w:proofErr w:type="spellStart"/>
      <w:r>
        <w:t>Aquisgrana</w:t>
      </w:r>
      <w:proofErr w:type="spellEnd"/>
      <w:r>
        <w:t xml:space="preserve"> → X3</w:t>
      </w:r>
    </w:p>
    <w:p w14:paraId="56AD743B" w14:textId="77777777" w:rsidR="00916A19" w:rsidRDefault="00000000">
      <w:pPr>
        <w:pStyle w:val="Titolo1"/>
      </w:pPr>
      <w:r>
        <w:t>Azioni e Responsabilità</w:t>
      </w:r>
    </w:p>
    <w:p w14:paraId="5750EC59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Paolo Agriman e Raffaele Fabbri: verificano con Product e Sales, coinvolgendo Massimo Mazzolani</w:t>
      </w:r>
    </w:p>
    <w:p w14:paraId="56880845" w14:textId="77777777" w:rsidR="00916A19" w:rsidRPr="00362179" w:rsidRDefault="00000000">
      <w:pPr>
        <w:pStyle w:val="Puntoelenco"/>
        <w:rPr>
          <w:lang w:val="it-IT"/>
        </w:rPr>
      </w:pPr>
      <w:r w:rsidRPr="00362179">
        <w:rPr>
          <w:lang w:val="it-IT"/>
        </w:rPr>
        <w:t>Marco Scaioli: coordina attività con IT per adeguamento flussi</w:t>
      </w:r>
    </w:p>
    <w:sectPr w:rsidR="00916A19" w:rsidRPr="00362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1581F"/>
    <w:rsid w:val="002E51AB"/>
    <w:rsid w:val="00324B44"/>
    <w:rsid w:val="00362179"/>
    <w:rsid w:val="0036562D"/>
    <w:rsid w:val="004024F1"/>
    <w:rsid w:val="004976E0"/>
    <w:rsid w:val="005A534A"/>
    <w:rsid w:val="005C6466"/>
    <w:rsid w:val="007D0C28"/>
    <w:rsid w:val="00827C87"/>
    <w:rsid w:val="008733DE"/>
    <w:rsid w:val="00916A19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D4DFE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7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rsid w:val="00827C87"/>
  </w:style>
  <w:style w:type="paragraph" w:styleId="Testodelblocco">
    <w:name w:val="Block Text"/>
    <w:basedOn w:val="Normale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827C87"/>
  </w:style>
  <w:style w:type="paragraph" w:styleId="Corpodeltesto2">
    <w:name w:val="Body Text 2"/>
    <w:basedOn w:val="Normale"/>
    <w:link w:val="Corpodeltesto2Carattere"/>
    <w:uiPriority w:val="99"/>
    <w:unhideWhenUsed/>
    <w:rsid w:val="00827C87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827C87"/>
  </w:style>
  <w:style w:type="paragraph" w:styleId="Corpodeltesto3">
    <w:name w:val="Body Text 3"/>
    <w:basedOn w:val="Normale"/>
    <w:link w:val="Corpodeltesto3Carattere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827C87"/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827C87"/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827C87"/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rsid w:val="00827C87"/>
  </w:style>
  <w:style w:type="paragraph" w:styleId="Rientrocorpodeltesto2">
    <w:name w:val="Body Text Indent 2"/>
    <w:basedOn w:val="Normale"/>
    <w:link w:val="Rientrocorpodeltesto2Carattere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827C87"/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827C87"/>
    <w:rPr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rsid w:val="00827C87"/>
  </w:style>
  <w:style w:type="paragraph" w:styleId="Testocommento">
    <w:name w:val="annotation text"/>
    <w:basedOn w:val="Normale"/>
    <w:link w:val="TestocommentoCarattere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7C8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827C8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unhideWhenUsed/>
    <w:rsid w:val="00827C87"/>
  </w:style>
  <w:style w:type="character" w:customStyle="1" w:styleId="DataCarattere">
    <w:name w:val="Data Carattere"/>
    <w:basedOn w:val="Carpredefinitoparagrafo"/>
    <w:link w:val="Data"/>
    <w:uiPriority w:val="99"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rsid w:val="00827C87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rsid w:val="00827C87"/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27C87"/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C87"/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27C87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C87"/>
  </w:style>
  <w:style w:type="paragraph" w:styleId="IndirizzoHTML">
    <w:name w:val="HTML Address"/>
    <w:basedOn w:val="Normale"/>
    <w:link w:val="IndirizzoHTMLCarattere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rsid w:val="00827C87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27C87"/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827C87"/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essunaspaziatura">
    <w:name w:val="No Spacing"/>
    <w:uiPriority w:val="1"/>
    <w:qFormat/>
    <w:rsid w:val="00827C87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rsid w:val="00827C87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rsid w:val="00827C87"/>
  </w:style>
  <w:style w:type="paragraph" w:styleId="Testonormale">
    <w:name w:val="Plain Text"/>
    <w:basedOn w:val="Normale"/>
    <w:link w:val="TestonormaleCarattere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27C87"/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rsid w:val="00827C87"/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1293</Characters>
  <Application>Microsoft Office Word</Application>
  <DocSecurity>0</DocSecurity>
  <Lines>34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Raffaele Fabbri</cp:lastModifiedBy>
  <cp:revision>4</cp:revision>
  <dcterms:created xsi:type="dcterms:W3CDTF">2026-01-14T14:04:00Z</dcterms:created>
  <dcterms:modified xsi:type="dcterms:W3CDTF">2026-01-14T14:17:00Z</dcterms:modified>
</cp:coreProperties>
</file>