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26DA3" w14:textId="77777777" w:rsidR="00825E98" w:rsidRDefault="00825E98">
      <w:pPr>
        <w:pStyle w:val="Titolo"/>
        <w:rPr>
          <w:kern w:val="0"/>
          <w14:ligatures w14:val="none"/>
        </w:rPr>
      </w:pPr>
      <w:r>
        <w:t>Verbale Riunione Camplus Iberica – 11/02/2026</w:t>
      </w:r>
    </w:p>
    <w:p w14:paraId="178A2FD6" w14:textId="416E61F6" w:rsidR="00825E98" w:rsidRDefault="00825E98">
      <w:pPr>
        <w:pStyle w:val="Titolo1"/>
        <w:rPr>
          <w:rFonts w:eastAsia="Times New Roman"/>
        </w:rPr>
      </w:pPr>
      <w:r>
        <w:rPr>
          <w:rFonts w:eastAsia="Times New Roman"/>
        </w:rPr>
        <w:t>Integrazione Familia de Cargo nella Contabilità</w:t>
      </w:r>
      <w:r w:rsidR="00970D1C">
        <w:rPr>
          <w:rFonts w:eastAsia="Times New Roman"/>
        </w:rPr>
        <w:t xml:space="preserve"> e in API Green</w:t>
      </w:r>
    </w:p>
    <w:p w14:paraId="2B59EFAC" w14:textId="54FA9D57" w:rsidR="00825E98" w:rsidRDefault="00825E98">
      <w:pPr>
        <w:rPr>
          <w:rFonts w:eastAsiaTheme="minorEastAsia"/>
        </w:rPr>
      </w:pPr>
      <w:r>
        <w:t xml:space="preserve">È stato proposto di verificare con Green la possibilità di aggiungere la "Familia de cargo" all’API, così da </w:t>
      </w:r>
      <w:r w:rsidR="00970D1C">
        <w:t>abbinarla</w:t>
      </w:r>
      <w:r>
        <w:t xml:space="preserve"> al conto </w:t>
      </w:r>
      <w:r w:rsidR="00970D1C">
        <w:t xml:space="preserve">dedicato </w:t>
      </w:r>
      <w:r>
        <w:t>d</w:t>
      </w:r>
      <w:r w:rsidR="00970D1C">
        <w:t>e</w:t>
      </w:r>
      <w:r>
        <w:t xml:space="preserve">l </w:t>
      </w:r>
      <w:r w:rsidR="00970D1C">
        <w:t xml:space="preserve">nuovo </w:t>
      </w:r>
      <w:r>
        <w:t xml:space="preserve">piano </w:t>
      </w:r>
      <w:r w:rsidR="00970D1C">
        <w:t>dei conti</w:t>
      </w:r>
      <w:r>
        <w:t xml:space="preserve">. Inoltre, si è sottolineata la necessità di riportare la "Familia de cargo" anche nell’export delle fatture per garantire la coerenza </w:t>
      </w:r>
      <w:r w:rsidR="00970D1C">
        <w:t>con l’</w:t>
      </w:r>
      <w:r w:rsidR="00984CE6">
        <w:t>ON THE BOOK</w:t>
      </w:r>
      <w:r>
        <w:t>.</w:t>
      </w:r>
    </w:p>
    <w:p w14:paraId="344C658A" w14:textId="77777777" w:rsidR="00825E98" w:rsidRDefault="00825E98">
      <w:pPr>
        <w:pStyle w:val="Titolo1"/>
        <w:rPr>
          <w:rFonts w:eastAsia="Times New Roman"/>
        </w:rPr>
      </w:pPr>
      <w:r>
        <w:rPr>
          <w:rFonts w:eastAsia="Times New Roman"/>
        </w:rPr>
        <w:t>Aggiornamento Piano dei Conti</w:t>
      </w:r>
    </w:p>
    <w:p w14:paraId="71E0209E" w14:textId="44DDB71F" w:rsidR="00825E98" w:rsidRDefault="00825E98">
      <w:pPr>
        <w:rPr>
          <w:rFonts w:eastAsiaTheme="minorEastAsia"/>
        </w:rPr>
      </w:pPr>
      <w:r>
        <w:t>Si prevede di caricare il nuovo piano dei conti e di conver</w:t>
      </w:r>
      <w:r w:rsidR="00984CE6">
        <w:t>tire</w:t>
      </w:r>
      <w:r>
        <w:t xml:space="preserve"> la contabilità </w:t>
      </w:r>
      <w:r w:rsidR="00984CE6">
        <w:t>pregressa</w:t>
      </w:r>
      <w:r>
        <w:t xml:space="preserve"> su questo nuovo piano, cercando di superare le criticità derivanti dal fatto che i conti attuali non corrispondono </w:t>
      </w:r>
      <w:proofErr w:type="gramStart"/>
      <w:r>
        <w:t>uno</w:t>
      </w:r>
      <w:proofErr w:type="gramEnd"/>
      <w:r>
        <w:t xml:space="preserve"> a uno con quelli del nuovo schema.</w:t>
      </w:r>
    </w:p>
    <w:p w14:paraId="06ED5AF7" w14:textId="6FFE075A" w:rsidR="00984CE6" w:rsidRDefault="00984CE6">
      <w:pPr>
        <w:pStyle w:val="Titolo1"/>
        <w:rPr>
          <w:rFonts w:eastAsia="Times New Roman"/>
        </w:rPr>
      </w:pPr>
      <w:r w:rsidRPr="00984CE6">
        <w:rPr>
          <w:rFonts w:eastAsia="Times New Roman"/>
        </w:rPr>
        <w:t>Dimensioni d</w:t>
      </w:r>
      <w:r>
        <w:rPr>
          <w:rFonts w:eastAsia="Times New Roman"/>
        </w:rPr>
        <w:t>i analisi</w:t>
      </w:r>
    </w:p>
    <w:p w14:paraId="173E1B63" w14:textId="77777777" w:rsidR="00C74AD1" w:rsidRDefault="00984CE6" w:rsidP="00984CE6">
      <w:r>
        <w:t xml:space="preserve">La proposta è di ridurre le dimensioni al solo INSIEME. Il punto non è ancora deciso definitivamente, Miguel si riserva di decidere anche in confronto con area Product ed in particolare Valentina. Si ricorda che le informazioni garantite dalla dimensione prodotto potranno essere ricavate dal piano dei conti ma limitatamente ai ricavi. Una eventuale classificazione separata dei costi variabili </w:t>
      </w:r>
      <w:r w:rsidR="00C74AD1">
        <w:t>per segmento non sarà possibile. Il vantaggio della riduzione al solo insieme è di natura semplificatoria</w:t>
      </w:r>
    </w:p>
    <w:p w14:paraId="3E504429" w14:textId="547E28BA" w:rsidR="00825E98" w:rsidRPr="00984CE6" w:rsidRDefault="00825E98">
      <w:pPr>
        <w:pStyle w:val="Titolo1"/>
        <w:rPr>
          <w:rFonts w:eastAsia="Times New Roman"/>
        </w:rPr>
      </w:pPr>
      <w:r w:rsidRPr="00984CE6">
        <w:rPr>
          <w:rFonts w:eastAsia="Times New Roman"/>
        </w:rPr>
        <w:t>Budget e Forecast</w:t>
      </w:r>
    </w:p>
    <w:p w14:paraId="2F501446" w14:textId="29FD9F73" w:rsidR="00C74AD1" w:rsidRDefault="00C74AD1">
      <w:r>
        <w:t>Strutture in gestione diretta: saranno elaborati utilizzando Formula Analytics con il nuovo piano dei conti con un modello tipo Smart ma con unico prodotto (dipende dalla decisione di cui al paragrafo precedente)</w:t>
      </w:r>
    </w:p>
    <w:p w14:paraId="194B6CC5" w14:textId="268D9EB8" w:rsidR="00C74AD1" w:rsidRDefault="00C74AD1">
      <w:r>
        <w:t xml:space="preserve">Strutture in </w:t>
      </w:r>
      <w:proofErr w:type="spellStart"/>
      <w:r>
        <w:t>Contract</w:t>
      </w:r>
      <w:proofErr w:type="spellEnd"/>
      <w:r>
        <w:t xml:space="preserve"> management: Come al punto precedente ma con la particolarità che non verrà gestito inizialmente il consuntivo perché non disponibile. Budget e Forecast verranno contabilizzati necessariamente sul piano dei conti di Camplus Iberica.</w:t>
      </w:r>
    </w:p>
    <w:p w14:paraId="2853AEFD" w14:textId="0E21EFDE" w:rsidR="00825E98" w:rsidRDefault="00C74AD1">
      <w:pPr>
        <w:rPr>
          <w:rFonts w:eastAsiaTheme="minorEastAsia"/>
        </w:rPr>
      </w:pPr>
      <w:r>
        <w:rPr>
          <w:rFonts w:eastAsiaTheme="minorEastAsia"/>
        </w:rPr>
        <w:t>Da decidere se raggruppare i conti residuali in un'unica voce.</w:t>
      </w:r>
    </w:p>
    <w:p w14:paraId="2D6CEE70" w14:textId="77777777" w:rsidR="00825E98" w:rsidRDefault="00825E98">
      <w:pPr>
        <w:pStyle w:val="Titolo1"/>
        <w:rPr>
          <w:rFonts w:eastAsia="Times New Roman"/>
        </w:rPr>
      </w:pPr>
      <w:r>
        <w:rPr>
          <w:rFonts w:eastAsia="Times New Roman"/>
        </w:rPr>
        <w:t>Gestione delle Fatture Esterne</w:t>
      </w:r>
    </w:p>
    <w:p w14:paraId="4703FFF3" w14:textId="788C3CED" w:rsidR="00825E98" w:rsidRDefault="00825E98">
      <w:r>
        <w:t>Per quanto riguarda le fatture esterne, si dovrà utilizzare il nuovo conto Iberica tramite un menù a tendina, mentre la struttura sarà identificata tramite il codice</w:t>
      </w:r>
      <w:r w:rsidR="00C74AD1">
        <w:t xml:space="preserve"> Unità operativa (testata)</w:t>
      </w:r>
      <w:r>
        <w:t>, prendendo ad esempio il codice PNP.</w:t>
      </w:r>
      <w:r w:rsidR="00EF1A91">
        <w:t xml:space="preserve"> Questa modifica renderebbe più facile l’utilizzo e non richiederebbe la gestione delle causali, le modifiche richiederanno l’intervento di @</w:t>
      </w:r>
      <w:proofErr w:type="gramStart"/>
      <w:r w:rsidR="00EF1A91">
        <w:t>stefano.Piana</w:t>
      </w:r>
      <w:proofErr w:type="gramEnd"/>
      <w:r w:rsidR="00EF1A91">
        <w:t>.</w:t>
      </w:r>
      <w:r w:rsidR="00E62A62">
        <w:t xml:space="preserve"> JDA (Christian) ha l’accesso diretto a questa funzione di X3 con la possibilità di scaricare i movimenti con tempi prestabiliti. Oggi il nuovo conto viene inserito nel campo note.</w:t>
      </w:r>
    </w:p>
    <w:p w14:paraId="2DDB247A" w14:textId="7CAF5CAA" w:rsidR="00EF1A91" w:rsidRDefault="00EF1A91">
      <w:pPr>
        <w:rPr>
          <w:rFonts w:eastAsiaTheme="minorEastAsia"/>
        </w:rPr>
      </w:pPr>
    </w:p>
    <w:p w14:paraId="7F7EEF21" w14:textId="7019FF73" w:rsidR="00825E98" w:rsidRDefault="00EF1A91">
      <w:pPr>
        <w:pStyle w:val="Titolo1"/>
        <w:rPr>
          <w:rFonts w:eastAsia="Times New Roman"/>
        </w:rPr>
      </w:pPr>
      <w:r>
        <w:rPr>
          <w:rFonts w:eastAsia="Times New Roman"/>
        </w:rPr>
        <w:lastRenderedPageBreak/>
        <w:t>Argomenti non discussi</w:t>
      </w:r>
    </w:p>
    <w:p w14:paraId="66A7EB6E" w14:textId="74AF8E80" w:rsidR="00EF1A91" w:rsidRDefault="00EF1A91" w:rsidP="00EF1A91">
      <w:pPr>
        <w:pStyle w:val="Paragrafoelenco"/>
        <w:numPr>
          <w:ilvl w:val="0"/>
          <w:numId w:val="11"/>
        </w:numPr>
      </w:pPr>
      <w:r>
        <w:t>Gestione delle competenze</w:t>
      </w:r>
    </w:p>
    <w:p w14:paraId="6653966A" w14:textId="1C82622A" w:rsidR="00EF1A91" w:rsidRDefault="00EF1A91" w:rsidP="00EF1A91">
      <w:pPr>
        <w:pStyle w:val="Paragrafoelenco"/>
        <w:numPr>
          <w:ilvl w:val="0"/>
          <w:numId w:val="11"/>
        </w:numPr>
      </w:pPr>
      <w:r>
        <w:t xml:space="preserve">Reportistica </w:t>
      </w:r>
      <w:proofErr w:type="spellStart"/>
      <w:r>
        <w:t>Contract</w:t>
      </w:r>
      <w:proofErr w:type="spellEnd"/>
      <w:r>
        <w:t xml:space="preserve"> management</w:t>
      </w:r>
    </w:p>
    <w:p w14:paraId="1ECEED24" w14:textId="734F827B" w:rsidR="00E62A62" w:rsidRPr="00EF1A91" w:rsidRDefault="00E62A62" w:rsidP="00EF1A91">
      <w:pPr>
        <w:pStyle w:val="Paragrafoelenco"/>
        <w:numPr>
          <w:ilvl w:val="0"/>
          <w:numId w:val="11"/>
        </w:numPr>
      </w:pPr>
      <w:r>
        <w:t>Tempi di aggiornamento della contabilità</w:t>
      </w:r>
    </w:p>
    <w:p w14:paraId="55E8721C" w14:textId="77777777" w:rsidR="002123A9" w:rsidRPr="00825E98" w:rsidRDefault="002123A9"/>
    <w:sectPr w:rsidR="002123A9" w:rsidRPr="00825E9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70CA6"/>
    <w:multiLevelType w:val="multilevel"/>
    <w:tmpl w:val="DE341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844314"/>
    <w:multiLevelType w:val="multilevel"/>
    <w:tmpl w:val="5202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CF1D45"/>
    <w:multiLevelType w:val="multilevel"/>
    <w:tmpl w:val="427C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06E50E4"/>
    <w:multiLevelType w:val="multilevel"/>
    <w:tmpl w:val="FED85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614700"/>
    <w:multiLevelType w:val="multilevel"/>
    <w:tmpl w:val="FA60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164858"/>
    <w:multiLevelType w:val="multilevel"/>
    <w:tmpl w:val="299A5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281592"/>
    <w:multiLevelType w:val="multilevel"/>
    <w:tmpl w:val="8230D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510C93"/>
    <w:multiLevelType w:val="multilevel"/>
    <w:tmpl w:val="152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373749"/>
    <w:multiLevelType w:val="multilevel"/>
    <w:tmpl w:val="6368F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1E47F7"/>
    <w:multiLevelType w:val="multilevel"/>
    <w:tmpl w:val="1586F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C26268"/>
    <w:multiLevelType w:val="hybridMultilevel"/>
    <w:tmpl w:val="F2C2A0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83046769">
    <w:abstractNumId w:val="2"/>
  </w:num>
  <w:num w:numId="2" w16cid:durableId="516506898">
    <w:abstractNumId w:val="0"/>
  </w:num>
  <w:num w:numId="3" w16cid:durableId="1014502879">
    <w:abstractNumId w:val="5"/>
  </w:num>
  <w:num w:numId="4" w16cid:durableId="1688361252">
    <w:abstractNumId w:val="1"/>
  </w:num>
  <w:num w:numId="5" w16cid:durableId="144012813">
    <w:abstractNumId w:val="9"/>
  </w:num>
  <w:num w:numId="6" w16cid:durableId="1210265138">
    <w:abstractNumId w:val="8"/>
  </w:num>
  <w:num w:numId="7" w16cid:durableId="1728643593">
    <w:abstractNumId w:val="3"/>
  </w:num>
  <w:num w:numId="8" w16cid:durableId="1170565637">
    <w:abstractNumId w:val="7"/>
  </w:num>
  <w:num w:numId="9" w16cid:durableId="130175473">
    <w:abstractNumId w:val="6"/>
  </w:num>
  <w:num w:numId="10" w16cid:durableId="2103643604">
    <w:abstractNumId w:val="4"/>
  </w:num>
  <w:num w:numId="11" w16cid:durableId="113510065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482"/>
    <w:rsid w:val="00096482"/>
    <w:rsid w:val="002123A9"/>
    <w:rsid w:val="0026033F"/>
    <w:rsid w:val="00622E5B"/>
    <w:rsid w:val="00825E98"/>
    <w:rsid w:val="00970D1C"/>
    <w:rsid w:val="00984CE6"/>
    <w:rsid w:val="00C57468"/>
    <w:rsid w:val="00C74AD1"/>
    <w:rsid w:val="00CD7427"/>
    <w:rsid w:val="00DA37B1"/>
    <w:rsid w:val="00E62A62"/>
    <w:rsid w:val="00EC6400"/>
    <w:rsid w:val="00EF1A9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A61B3"/>
  <w15:chartTrackingRefBased/>
  <w15:docId w15:val="{95E8F74C-B27A-4CAF-944E-CC2353973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nsolas" w:eastAsiaTheme="minorHAnsi" w:hAnsi="Consolas" w:cstheme="minorBidi"/>
        <w:kern w:val="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0964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964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9648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9648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96482"/>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096482"/>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096482"/>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096482"/>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096482"/>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96482"/>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96482"/>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96482"/>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96482"/>
    <w:rPr>
      <w:rFonts w:asciiTheme="minorHAnsi" w:eastAsiaTheme="majorEastAsia" w:hAnsiTheme="minorHAnsi" w:cstheme="majorBidi"/>
      <w:i/>
      <w:iCs/>
      <w:color w:val="0F4761" w:themeColor="accent1" w:themeShade="BF"/>
    </w:rPr>
  </w:style>
  <w:style w:type="character" w:customStyle="1" w:styleId="Titolo5Carattere">
    <w:name w:val="Titolo 5 Carattere"/>
    <w:basedOn w:val="Carpredefinitoparagrafo"/>
    <w:link w:val="Titolo5"/>
    <w:uiPriority w:val="9"/>
    <w:semiHidden/>
    <w:rsid w:val="00096482"/>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096482"/>
    <w:rPr>
      <w:rFonts w:asciiTheme="minorHAnsi" w:eastAsiaTheme="majorEastAsia" w:hAnsiTheme="minorHAnsi" w:cstheme="majorBidi"/>
      <w:i/>
      <w:iCs/>
      <w:color w:val="595959" w:themeColor="text1" w:themeTint="A6"/>
    </w:rPr>
  </w:style>
  <w:style w:type="character" w:customStyle="1" w:styleId="Titolo7Carattere">
    <w:name w:val="Titolo 7 Carattere"/>
    <w:basedOn w:val="Carpredefinitoparagrafo"/>
    <w:link w:val="Titolo7"/>
    <w:uiPriority w:val="9"/>
    <w:semiHidden/>
    <w:rsid w:val="00096482"/>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096482"/>
    <w:rPr>
      <w:rFonts w:asciiTheme="minorHAnsi" w:eastAsiaTheme="majorEastAsia" w:hAnsiTheme="minorHAnsi" w:cstheme="majorBidi"/>
      <w:i/>
      <w:iCs/>
      <w:color w:val="272727" w:themeColor="text1" w:themeTint="D8"/>
    </w:rPr>
  </w:style>
  <w:style w:type="character" w:customStyle="1" w:styleId="Titolo9Carattere">
    <w:name w:val="Titolo 9 Carattere"/>
    <w:basedOn w:val="Carpredefinitoparagrafo"/>
    <w:link w:val="Titolo9"/>
    <w:uiPriority w:val="9"/>
    <w:semiHidden/>
    <w:rsid w:val="00096482"/>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0964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96482"/>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9648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96482"/>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96482"/>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96482"/>
    <w:rPr>
      <w:i/>
      <w:iCs/>
      <w:color w:val="404040" w:themeColor="text1" w:themeTint="BF"/>
    </w:rPr>
  </w:style>
  <w:style w:type="paragraph" w:styleId="Paragrafoelenco">
    <w:name w:val="List Paragraph"/>
    <w:basedOn w:val="Normale"/>
    <w:uiPriority w:val="34"/>
    <w:qFormat/>
    <w:rsid w:val="00096482"/>
    <w:pPr>
      <w:ind w:left="720"/>
      <w:contextualSpacing/>
    </w:pPr>
  </w:style>
  <w:style w:type="character" w:styleId="Enfasiintensa">
    <w:name w:val="Intense Emphasis"/>
    <w:basedOn w:val="Carpredefinitoparagrafo"/>
    <w:uiPriority w:val="21"/>
    <w:qFormat/>
    <w:rsid w:val="00096482"/>
    <w:rPr>
      <w:i/>
      <w:iCs/>
      <w:color w:val="0F4761" w:themeColor="accent1" w:themeShade="BF"/>
    </w:rPr>
  </w:style>
  <w:style w:type="paragraph" w:styleId="Citazioneintensa">
    <w:name w:val="Intense Quote"/>
    <w:basedOn w:val="Normale"/>
    <w:next w:val="Normale"/>
    <w:link w:val="CitazioneintensaCarattere"/>
    <w:uiPriority w:val="30"/>
    <w:qFormat/>
    <w:rsid w:val="000964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96482"/>
    <w:rPr>
      <w:i/>
      <w:iCs/>
      <w:color w:val="0F4761" w:themeColor="accent1" w:themeShade="BF"/>
    </w:rPr>
  </w:style>
  <w:style w:type="character" w:styleId="Riferimentointenso">
    <w:name w:val="Intense Reference"/>
    <w:basedOn w:val="Carpredefinitoparagrafo"/>
    <w:uiPriority w:val="32"/>
    <w:qFormat/>
    <w:rsid w:val="000964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2</Pages>
  <Words>410</Words>
  <Characters>2080</Characters>
  <Application>Microsoft Office Word</Application>
  <DocSecurity>0</DocSecurity>
  <Lines>86</Lines>
  <Paragraphs>42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Raffaele Fabbri</dc:creator>
  <cp:keywords/>
  <dc:description/>
  <cp:lastModifiedBy>Raffaele Fabbri</cp:lastModifiedBy>
  <cp:revision>1</cp:revision>
  <dcterms:created xsi:type="dcterms:W3CDTF">2026-02-11T16:26:00Z</dcterms:created>
  <dcterms:modified xsi:type="dcterms:W3CDTF">2026-02-11T17:33:00Z</dcterms:modified>
</cp:coreProperties>
</file>