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58F7D" w14:textId="77777777" w:rsidR="00245D15" w:rsidRDefault="00245D15">
      <w:pPr>
        <w:pStyle w:val="Titolo"/>
        <w:rPr>
          <w:kern w:val="0"/>
          <w14:ligatures w14:val="none"/>
        </w:rPr>
      </w:pPr>
      <w:r>
        <w:t>Pianificazione e Ripartizione dei Costi del Personale</w:t>
      </w:r>
    </w:p>
    <w:p w14:paraId="0D0EADB7" w14:textId="77777777" w:rsidR="00245D15" w:rsidRDefault="00245D15">
      <w:pPr>
        <w:pStyle w:val="Titolo1"/>
        <w:rPr>
          <w:rFonts w:eastAsia="Times New Roman"/>
        </w:rPr>
      </w:pPr>
      <w:r>
        <w:rPr>
          <w:rFonts w:eastAsia="Times New Roman"/>
        </w:rPr>
        <w:t>Responsabili dell’Imputazione dei Costi del Personale</w:t>
      </w:r>
    </w:p>
    <w:p w14:paraId="072B1043" w14:textId="7AE79D49" w:rsidR="00245D15" w:rsidRDefault="00245D15">
      <w:r>
        <w:t>Nel contesto de</w:t>
      </w:r>
      <w:r w:rsidR="00474675">
        <w:t xml:space="preserve">l </w:t>
      </w:r>
      <w:r w:rsidR="00474675" w:rsidRPr="00474675">
        <w:rPr>
          <w:b/>
          <w:bCs/>
        </w:rPr>
        <w:t>PLAN</w:t>
      </w:r>
      <w:r w:rsidRPr="00474675">
        <w:rPr>
          <w:b/>
          <w:bCs/>
        </w:rPr>
        <w:t xml:space="preserve"> 26-27</w:t>
      </w:r>
      <w:r>
        <w:t>, la gestione e l’imputazione dei costi del personale sono affidate a specifici responsabili, in base alle zone e alle strutture aziendali coinvolte.</w:t>
      </w:r>
    </w:p>
    <w:p w14:paraId="208633D1" w14:textId="6F8C8FF9" w:rsidR="00474675" w:rsidRDefault="004E288F" w:rsidP="004E288F">
      <w:pPr>
        <w:rPr>
          <w:rFonts w:eastAsiaTheme="minorEastAsia"/>
        </w:rPr>
      </w:pPr>
      <w:r w:rsidRPr="004E288F">
        <w:rPr>
          <w:color w:val="000000"/>
        </w:rPr>
        <w:t xml:space="preserve">Il Controllo di gestione non </w:t>
      </w:r>
      <w:r w:rsidR="00735C97">
        <w:rPr>
          <w:color w:val="000000"/>
        </w:rPr>
        <w:t>opera input di costi del personale</w:t>
      </w:r>
      <w:r w:rsidRPr="004E288F">
        <w:rPr>
          <w:color w:val="000000"/>
        </w:rPr>
        <w:t>.</w:t>
      </w:r>
    </w:p>
    <w:p w14:paraId="1A1B9875" w14:textId="786605B5" w:rsidR="00245D15" w:rsidRDefault="00245D15">
      <w:pPr>
        <w:pStyle w:val="Titolo2"/>
        <w:rPr>
          <w:rFonts w:eastAsia="Times New Roman"/>
        </w:rPr>
      </w:pPr>
      <w:r>
        <w:rPr>
          <w:rFonts w:eastAsia="Times New Roman"/>
        </w:rPr>
        <w:t>Zone di Competenza</w:t>
      </w:r>
      <w:r w:rsidR="00432CE2">
        <w:rPr>
          <w:rFonts w:eastAsia="Times New Roman"/>
        </w:rPr>
        <w:t xml:space="preserve"> (ZONA1 e ZONA2)</w:t>
      </w:r>
    </w:p>
    <w:p w14:paraId="2FB48A3C" w14:textId="42332D74" w:rsidR="00245D15" w:rsidRDefault="00D74F4C">
      <w:pPr>
        <w:rPr>
          <w:rFonts w:eastAsiaTheme="minorEastAsia"/>
        </w:rPr>
      </w:pPr>
      <w:r>
        <w:t xml:space="preserve">Nelle aree geografiche </w:t>
      </w:r>
      <w:r w:rsidR="00245D15">
        <w:rPr>
          <w:b/>
          <w:bCs/>
        </w:rPr>
        <w:t>Zona1</w:t>
      </w:r>
      <w:r w:rsidR="00245D15">
        <w:t xml:space="preserve"> e </w:t>
      </w:r>
      <w:r w:rsidR="00245D15">
        <w:rPr>
          <w:b/>
          <w:bCs/>
        </w:rPr>
        <w:t>Zona2</w:t>
      </w:r>
      <w:r>
        <w:rPr>
          <w:b/>
          <w:bCs/>
        </w:rPr>
        <w:t xml:space="preserve"> </w:t>
      </w:r>
      <w:r w:rsidR="00245D15">
        <w:t xml:space="preserve">Giuseppe Raineri è incaricato dell’imputazione dei costi relativi al personale di Marco Patrucco e Davide Attaguile, nonché dei loro collaboratori </w:t>
      </w:r>
      <w:r w:rsidR="002E788C">
        <w:t>di staff se presenti (Matteo Sama?)</w:t>
      </w:r>
      <w:r w:rsidR="00245D15">
        <w:t>.</w:t>
      </w:r>
    </w:p>
    <w:p w14:paraId="3C27EF72" w14:textId="6B86AE60" w:rsidR="00245D15" w:rsidRDefault="00245D15">
      <w:r>
        <w:t xml:space="preserve">Raineri dovrà includere anche i </w:t>
      </w:r>
      <w:r w:rsidR="002E788C">
        <w:t>bonus</w:t>
      </w:r>
      <w:r>
        <w:t xml:space="preserve"> di tutte le persone che fanno riferimento alle due zone. Si ricorda che, a consuntivo, la parte di </w:t>
      </w:r>
      <w:r w:rsidR="002E788C">
        <w:t>bonus</w:t>
      </w:r>
      <w:r>
        <w:t xml:space="preserve"> erogata in Welfare non coinciderà con le previsioni a causa dell’impossibilità di tracciare le spese effettuate tramite il portale Welbee.</w:t>
      </w:r>
    </w:p>
    <w:p w14:paraId="6319C579" w14:textId="77777777" w:rsidR="00245D15" w:rsidRDefault="00245D15">
      <w:pPr>
        <w:pStyle w:val="Titolo2"/>
        <w:rPr>
          <w:rFonts w:eastAsia="Times New Roman"/>
        </w:rPr>
      </w:pPr>
      <w:r>
        <w:rPr>
          <w:rFonts w:eastAsia="Times New Roman"/>
        </w:rPr>
        <w:t>Gestione dei Costi nelle Strutture</w:t>
      </w:r>
    </w:p>
    <w:p w14:paraId="6EB9A3B9" w14:textId="77777777" w:rsidR="00245D15" w:rsidRDefault="00245D15">
      <w:pPr>
        <w:pStyle w:val="Titolo3"/>
        <w:rPr>
          <w:rFonts w:eastAsia="Times New Roman"/>
        </w:rPr>
      </w:pPr>
      <w:r>
        <w:rPr>
          <w:rFonts w:eastAsia="Times New Roman"/>
        </w:rPr>
        <w:t>College e Smart</w:t>
      </w:r>
    </w:p>
    <w:p w14:paraId="62CAD835" w14:textId="77777777" w:rsidR="00245D15" w:rsidRDefault="00245D15">
      <w:pPr>
        <w:rPr>
          <w:rFonts w:eastAsiaTheme="minorEastAsia"/>
        </w:rPr>
      </w:pPr>
      <w:r>
        <w:t>Per le strutture College e Smart, le modalità di imputazione dei costi variano in base al profilo del personale:</w:t>
      </w:r>
    </w:p>
    <w:p w14:paraId="1AD54797" w14:textId="70B4EA13" w:rsidR="00245D15" w:rsidRDefault="00245D15" w:rsidP="00245D15">
      <w:pPr>
        <w:numPr>
          <w:ilvl w:val="0"/>
          <w:numId w:val="13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Personale di direzione</w:t>
      </w:r>
      <w:r>
        <w:rPr>
          <w:rFonts w:eastAsia="Times New Roman"/>
        </w:rPr>
        <w:t>: i responsabili di Zona1 e Zona2, ovvero Patrucco e Attaguile, si occupano direttamente della gestione dei costi.</w:t>
      </w:r>
    </w:p>
    <w:p w14:paraId="61BC5A7F" w14:textId="07D6C981" w:rsidR="00C34AF6" w:rsidRDefault="00245D15" w:rsidP="00245D15">
      <w:pPr>
        <w:numPr>
          <w:ilvl w:val="0"/>
          <w:numId w:val="13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>Personale di ricevimento e manutenzione</w:t>
      </w:r>
      <w:r>
        <w:rPr>
          <w:rFonts w:eastAsia="Times New Roman"/>
        </w:rPr>
        <w:t>: l</w:t>
      </w:r>
      <w:r w:rsidR="003E467E">
        <w:rPr>
          <w:rFonts w:eastAsia="Times New Roman"/>
        </w:rPr>
        <w:t>’imputazione</w:t>
      </w:r>
      <w:r>
        <w:rPr>
          <w:rFonts w:eastAsia="Times New Roman"/>
        </w:rPr>
        <w:t xml:space="preserve"> è affidata ai responsabili della struttura.</w:t>
      </w:r>
    </w:p>
    <w:p w14:paraId="3937C428" w14:textId="77777777" w:rsidR="00245D15" w:rsidRDefault="00245D15" w:rsidP="00245D15">
      <w:pPr>
        <w:numPr>
          <w:ilvl w:val="0"/>
          <w:numId w:val="13"/>
        </w:numPr>
        <w:spacing w:line="256" w:lineRule="auto"/>
        <w:rPr>
          <w:rFonts w:eastAsia="Times New Roman"/>
        </w:rPr>
      </w:pPr>
      <w:r>
        <w:rPr>
          <w:rFonts w:eastAsia="Times New Roman"/>
          <w:b/>
          <w:bCs/>
        </w:rPr>
        <w:t xml:space="preserve">Personale </w:t>
      </w:r>
      <w:proofErr w:type="spellStart"/>
      <w:r>
        <w:rPr>
          <w:rFonts w:eastAsia="Times New Roman"/>
          <w:b/>
          <w:bCs/>
        </w:rPr>
        <w:t>Education</w:t>
      </w:r>
      <w:proofErr w:type="spellEnd"/>
      <w:r>
        <w:rPr>
          <w:rFonts w:eastAsia="Times New Roman"/>
        </w:rPr>
        <w:t>: il responsabile dell’area EDU, Fabio Pesaresi, è incaricato dell’imputazione dei costi.</w:t>
      </w:r>
    </w:p>
    <w:p w14:paraId="2B6D173D" w14:textId="77777777" w:rsidR="00245D15" w:rsidRDefault="00245D15">
      <w:pPr>
        <w:pStyle w:val="Titolo3"/>
        <w:rPr>
          <w:rFonts w:eastAsia="Times New Roman"/>
        </w:rPr>
      </w:pPr>
      <w:r>
        <w:rPr>
          <w:rFonts w:eastAsia="Times New Roman"/>
        </w:rPr>
        <w:t>Apartments</w:t>
      </w:r>
    </w:p>
    <w:p w14:paraId="13214E70" w14:textId="77777777" w:rsidR="00245D15" w:rsidRDefault="00245D15">
      <w:r>
        <w:t>Per la struttura Apartments, tutti i costi del personale sono inseriti dal responsabile di struttura.</w:t>
      </w:r>
    </w:p>
    <w:p w14:paraId="5BA83169" w14:textId="77777777" w:rsidR="00610F91" w:rsidRDefault="00610F91">
      <w:pPr>
        <w:rPr>
          <w:rFonts w:eastAsiaTheme="minorEastAsia"/>
        </w:rPr>
      </w:pPr>
    </w:p>
    <w:p w14:paraId="1FB99020" w14:textId="18DE880A" w:rsidR="00610F91" w:rsidRDefault="00943BAE" w:rsidP="00610F91">
      <w:pPr>
        <w:pStyle w:val="Titolo3"/>
        <w:rPr>
          <w:rFonts w:eastAsia="Times New Roman"/>
        </w:rPr>
      </w:pPr>
      <w:r>
        <w:rPr>
          <w:rFonts w:eastAsia="Times New Roman"/>
        </w:rPr>
        <w:t>S</w:t>
      </w:r>
      <w:r w:rsidR="00610F91">
        <w:rPr>
          <w:rFonts w:eastAsia="Times New Roman"/>
        </w:rPr>
        <w:t>ede centrale</w:t>
      </w:r>
    </w:p>
    <w:p w14:paraId="5DFC4EE1" w14:textId="2C15AFCA" w:rsidR="00610F91" w:rsidRDefault="00610F91" w:rsidP="00610F91">
      <w:pPr>
        <w:rPr>
          <w:rFonts w:eastAsiaTheme="minorEastAsia"/>
        </w:rPr>
      </w:pPr>
      <w:r>
        <w:rPr>
          <w:rFonts w:eastAsiaTheme="minorEastAsia"/>
        </w:rPr>
        <w:t xml:space="preserve">Il responsabile di ogni area funzionale </w:t>
      </w:r>
      <w:r w:rsidR="00943BAE">
        <w:rPr>
          <w:rFonts w:eastAsiaTheme="minorEastAsia"/>
        </w:rPr>
        <w:t>inserisce i costi della sua area funzionale.</w:t>
      </w:r>
    </w:p>
    <w:p w14:paraId="66A7BC84" w14:textId="77777777" w:rsidR="00610F91" w:rsidRDefault="00610F91">
      <w:pPr>
        <w:rPr>
          <w:rFonts w:eastAsiaTheme="minorEastAsia"/>
        </w:rPr>
      </w:pPr>
    </w:p>
    <w:p w14:paraId="7FCAD8E7" w14:textId="77777777" w:rsidR="00245D15" w:rsidRDefault="00245D15">
      <w:pPr>
        <w:pStyle w:val="Titolo1"/>
        <w:rPr>
          <w:rFonts w:eastAsia="Times New Roman"/>
        </w:rPr>
      </w:pPr>
      <w:r>
        <w:rPr>
          <w:rFonts w:eastAsia="Times New Roman"/>
        </w:rPr>
        <w:lastRenderedPageBreak/>
        <w:t>Ripartizione dei Costi del Personale</w:t>
      </w:r>
    </w:p>
    <w:p w14:paraId="23F01B4B" w14:textId="77777777" w:rsidR="00245D15" w:rsidRDefault="00245D15">
      <w:pPr>
        <w:rPr>
          <w:rFonts w:eastAsiaTheme="minorEastAsia"/>
        </w:rPr>
      </w:pPr>
      <w:r>
        <w:t>I costi del personale possono essere ripartiti su più strutture in base alla reale operatività, misurata in termini di ore lavorate. Tuttavia, la ripartizione deve rispettare alcuni vincoli:</w:t>
      </w:r>
    </w:p>
    <w:p w14:paraId="4D53CC02" w14:textId="77777777" w:rsidR="00245D15" w:rsidRDefault="00245D15" w:rsidP="00245D15">
      <w:pPr>
        <w:numPr>
          <w:ilvl w:val="0"/>
          <w:numId w:val="1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Le strutture su cui vengono ripartite le persone devono appartenere alla stessa ragione sociale della quale la persona dipende.</w:t>
      </w:r>
    </w:p>
    <w:p w14:paraId="22C658AC" w14:textId="77777777" w:rsidR="00245D15" w:rsidRDefault="00245D15" w:rsidP="00245D15">
      <w:pPr>
        <w:numPr>
          <w:ilvl w:val="0"/>
          <w:numId w:val="14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La ripartizione deve essere prevista, in fase di pianificazione, per l’intero anno accademico.</w:t>
      </w:r>
    </w:p>
    <w:p w14:paraId="2E448033" w14:textId="77777777" w:rsidR="00245D15" w:rsidRDefault="00245D15">
      <w:pPr>
        <w:pStyle w:val="Titolo2"/>
        <w:rPr>
          <w:rFonts w:eastAsia="Times New Roman"/>
        </w:rPr>
      </w:pPr>
      <w:r>
        <w:rPr>
          <w:rFonts w:eastAsia="Times New Roman"/>
        </w:rPr>
        <w:t>Ulteriori Vincoli sulla Ripartizione</w:t>
      </w:r>
    </w:p>
    <w:p w14:paraId="14F6E378" w14:textId="77777777" w:rsidR="00245D15" w:rsidRDefault="00245D15" w:rsidP="00245D15">
      <w:pPr>
        <w:numPr>
          <w:ilvl w:val="0"/>
          <w:numId w:val="1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Poiché le ripartizioni comportano dei costi, devono essere attuate solo per situazioni sostanziali.</w:t>
      </w:r>
    </w:p>
    <w:p w14:paraId="5E813C3F" w14:textId="77777777" w:rsidR="00245D15" w:rsidRDefault="00245D15" w:rsidP="00245D15">
      <w:pPr>
        <w:numPr>
          <w:ilvl w:val="0"/>
          <w:numId w:val="15"/>
        </w:numPr>
        <w:spacing w:line="256" w:lineRule="auto"/>
        <w:rPr>
          <w:rFonts w:eastAsia="Times New Roman"/>
        </w:rPr>
      </w:pPr>
      <w:r>
        <w:rPr>
          <w:rFonts w:eastAsia="Times New Roman"/>
        </w:rPr>
        <w:t>La decisione sulla ripartizione spetta al capo zona, salvo parere di congruità del controller.</w:t>
      </w:r>
    </w:p>
    <w:sectPr w:rsidR="00245D1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0D2F"/>
    <w:multiLevelType w:val="multilevel"/>
    <w:tmpl w:val="003A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351EC"/>
    <w:multiLevelType w:val="multilevel"/>
    <w:tmpl w:val="18E0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C1BC9"/>
    <w:multiLevelType w:val="multilevel"/>
    <w:tmpl w:val="55446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F438C4"/>
    <w:multiLevelType w:val="multilevel"/>
    <w:tmpl w:val="D3AAC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84EBF"/>
    <w:multiLevelType w:val="multilevel"/>
    <w:tmpl w:val="756A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87878"/>
    <w:multiLevelType w:val="multilevel"/>
    <w:tmpl w:val="EDA2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A5B78"/>
    <w:multiLevelType w:val="multilevel"/>
    <w:tmpl w:val="A290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22067E"/>
    <w:multiLevelType w:val="hybridMultilevel"/>
    <w:tmpl w:val="8BB4142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143822"/>
    <w:multiLevelType w:val="multilevel"/>
    <w:tmpl w:val="434E7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3DDC"/>
    <w:multiLevelType w:val="hybridMultilevel"/>
    <w:tmpl w:val="D1181A0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717E04"/>
    <w:multiLevelType w:val="multilevel"/>
    <w:tmpl w:val="62FA9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574A0"/>
    <w:multiLevelType w:val="multilevel"/>
    <w:tmpl w:val="C74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7647AE"/>
    <w:multiLevelType w:val="multilevel"/>
    <w:tmpl w:val="439C3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340BE2"/>
    <w:multiLevelType w:val="multilevel"/>
    <w:tmpl w:val="32E2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71B1B"/>
    <w:multiLevelType w:val="multilevel"/>
    <w:tmpl w:val="FCACE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F24C91"/>
    <w:multiLevelType w:val="multilevel"/>
    <w:tmpl w:val="1C4E3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AC13E5"/>
    <w:multiLevelType w:val="multilevel"/>
    <w:tmpl w:val="EFDA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471158"/>
    <w:multiLevelType w:val="multilevel"/>
    <w:tmpl w:val="2B1AC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1805898">
    <w:abstractNumId w:val="9"/>
  </w:num>
  <w:num w:numId="2" w16cid:durableId="2036732523">
    <w:abstractNumId w:val="7"/>
  </w:num>
  <w:num w:numId="3" w16cid:durableId="1172137623">
    <w:abstractNumId w:val="0"/>
  </w:num>
  <w:num w:numId="4" w16cid:durableId="1474786908">
    <w:abstractNumId w:val="1"/>
  </w:num>
  <w:num w:numId="5" w16cid:durableId="1291085290">
    <w:abstractNumId w:val="8"/>
  </w:num>
  <w:num w:numId="6" w16cid:durableId="1902255051">
    <w:abstractNumId w:val="13"/>
  </w:num>
  <w:num w:numId="7" w16cid:durableId="1221792069">
    <w:abstractNumId w:val="15"/>
  </w:num>
  <w:num w:numId="8" w16cid:durableId="1476023261">
    <w:abstractNumId w:val="10"/>
  </w:num>
  <w:num w:numId="9" w16cid:durableId="1881235445">
    <w:abstractNumId w:val="2"/>
  </w:num>
  <w:num w:numId="10" w16cid:durableId="414475065">
    <w:abstractNumId w:val="17"/>
  </w:num>
  <w:num w:numId="11" w16cid:durableId="84573346">
    <w:abstractNumId w:val="6"/>
  </w:num>
  <w:num w:numId="12" w16cid:durableId="1672953985">
    <w:abstractNumId w:val="14"/>
  </w:num>
  <w:num w:numId="13" w16cid:durableId="646010717">
    <w:abstractNumId w:val="11"/>
  </w:num>
  <w:num w:numId="14" w16cid:durableId="380785145">
    <w:abstractNumId w:val="3"/>
  </w:num>
  <w:num w:numId="15" w16cid:durableId="175076066">
    <w:abstractNumId w:val="16"/>
  </w:num>
  <w:num w:numId="16" w16cid:durableId="1157310001">
    <w:abstractNumId w:val="12"/>
  </w:num>
  <w:num w:numId="17" w16cid:durableId="215432701">
    <w:abstractNumId w:val="5"/>
  </w:num>
  <w:num w:numId="18" w16cid:durableId="2776384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753"/>
    <w:rsid w:val="0003418F"/>
    <w:rsid w:val="00066E58"/>
    <w:rsid w:val="001560D7"/>
    <w:rsid w:val="00162D10"/>
    <w:rsid w:val="001854E6"/>
    <w:rsid w:val="001A5F89"/>
    <w:rsid w:val="001C28ED"/>
    <w:rsid w:val="001D5DE1"/>
    <w:rsid w:val="001E4415"/>
    <w:rsid w:val="002123A9"/>
    <w:rsid w:val="00222330"/>
    <w:rsid w:val="00245D15"/>
    <w:rsid w:val="0026033F"/>
    <w:rsid w:val="002D0CC9"/>
    <w:rsid w:val="002E788C"/>
    <w:rsid w:val="002F4CCA"/>
    <w:rsid w:val="003E467E"/>
    <w:rsid w:val="004238B9"/>
    <w:rsid w:val="00432CE2"/>
    <w:rsid w:val="00474675"/>
    <w:rsid w:val="004E288F"/>
    <w:rsid w:val="004F4519"/>
    <w:rsid w:val="005C4F4A"/>
    <w:rsid w:val="00610F91"/>
    <w:rsid w:val="00622E5B"/>
    <w:rsid w:val="00667230"/>
    <w:rsid w:val="00735C97"/>
    <w:rsid w:val="0079777B"/>
    <w:rsid w:val="008B20C3"/>
    <w:rsid w:val="00943BAE"/>
    <w:rsid w:val="00960841"/>
    <w:rsid w:val="009B12CB"/>
    <w:rsid w:val="00A62753"/>
    <w:rsid w:val="00C025A5"/>
    <w:rsid w:val="00C34AF6"/>
    <w:rsid w:val="00CD7427"/>
    <w:rsid w:val="00D040A1"/>
    <w:rsid w:val="00D74F4C"/>
    <w:rsid w:val="00DA37B1"/>
    <w:rsid w:val="00E61DA2"/>
    <w:rsid w:val="00E81D88"/>
    <w:rsid w:val="00EB6F76"/>
    <w:rsid w:val="00EC6400"/>
    <w:rsid w:val="00EF1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2E305"/>
  <w15:chartTrackingRefBased/>
  <w15:docId w15:val="{6054F852-1512-409C-AC20-5E2835681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kern w:val="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10F91"/>
  </w:style>
  <w:style w:type="paragraph" w:styleId="Titolo1">
    <w:name w:val="heading 1"/>
    <w:basedOn w:val="Normale"/>
    <w:next w:val="Normale"/>
    <w:link w:val="Titolo1Carattere"/>
    <w:uiPriority w:val="9"/>
    <w:qFormat/>
    <w:rsid w:val="00A627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62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627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627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627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627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627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627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627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627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627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6275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6275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6275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627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627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627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627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627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62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627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627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62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6275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6275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6275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627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6275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627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417</Words>
  <Characters>1877</Characters>
  <Application>Microsoft Office Word</Application>
  <DocSecurity>0</DocSecurity>
  <Lines>69</Lines>
  <Paragraphs>81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Raffaele Fabbri</dc:creator>
  <cp:keywords/>
  <dc:description/>
  <cp:lastModifiedBy>Raffaele Fabbri</cp:lastModifiedBy>
  <cp:revision>36</cp:revision>
  <dcterms:created xsi:type="dcterms:W3CDTF">2026-02-19T11:59:00Z</dcterms:created>
  <dcterms:modified xsi:type="dcterms:W3CDTF">2026-02-19T14:14:00Z</dcterms:modified>
</cp:coreProperties>
</file>