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REPORT OF EXPERIENCE &amp; PORTFOLIO DESCRIPTION</w:t>
        <w:br/>
        <w:t>CHESS COMPETITION ORGANIZING COMMITTEE</w:t>
      </w:r>
    </w:p>
    <w:p>
      <w:r>
        <w:br/>
      </w:r>
    </w:p>
    <w:p>
      <w:r>
        <w:rPr>
          <w:b/>
        </w:rPr>
        <w:t>1. EXECUTIVE SUMMARY</w:t>
        <w:br/>
      </w:r>
    </w:p>
    <w:p>
      <w:r>
        <w:t>This document serves as an official and comprehensive description of organizational experience, verifying that the bearer successfully served as a core member of the Organizing Committee for the Junior High School / Madrasah Tsanawiyah (SMP/MTs) Regional Chess Competition in Banjar City. The tournament was strategically supervised and mentored by Mr. Dede Rukmana, the Head of the Software Engineering Department (Ketua Jurusan Rekayasa Perangkat Lunak) at SMKN 1 Banjar. This high-impact event brought together top young minds across the city to foster critical thinking, strategic planning, and sportsmanship.</w:t>
      </w:r>
    </w:p>
    <w:p>
      <w:r>
        <w:rPr>
          <w:b/>
        </w:rPr>
        <w:br/>
        <w:t>2. EVENT PROFILE &amp; OBJECTIVES</w:t>
        <w:br/>
      </w:r>
    </w:p>
    <w:p>
      <w:r>
        <w:t>The Banjar City SMP/MTs Level Chess Competition was an academic and athletic initiative designed to discover and nurture prospective chess talents in the region. Guided closely by the Software Engineering Department, the competition introduced systematic pairings and strict time-control standards aligning with general national regulations. By bridging analytical chess strategies with organized project execution, the event highlighted the core competencies mentored by Mr. Dede Rukmana, translating logical computing paradigms into real-world event architecture.</w:t>
      </w:r>
    </w:p>
    <w:p>
      <w:r>
        <w:rPr>
          <w:b/>
        </w:rPr>
        <w:br/>
        <w:t>3. COMMITTEE ROLES AND OPERATIONAL RESPONSIBILITIES</w:t>
        <w:br/>
      </w:r>
    </w:p>
    <w:p>
      <w:r>
        <w:t>As an active member of the committee, responsibilities extended across several operational phases:</w:t>
        <w:br/>
        <w:t>• Pre-Event Planning: Formulating the competition guidelines, managing regional school invitations, and orchestrating logistics under department supervision.</w:t>
        <w:br/>
        <w:t>• Match Operations: Administering game rotations, overseeing time limits, and ensuring an objective, neutral arena for all competing student athletes.</w:t>
        <w:br/>
        <w:t>• Financial &amp; Award Management: Assisting in coordinating the direct distribution of certificates, prizes, and identifying top performers who earned distinguished accolades, such as the 1 Million Rupiah scholarship funding.</w:t>
      </w:r>
    </w:p>
    <w:p>
      <w:r>
        <w:rPr>
          <w:b/>
        </w:rPr>
        <w:br/>
        <w:t>4. ALIGNMENT WITH INTERNATIONAL ENDEAVORS (JAPAN EXPEDITION)</w:t>
        <w:br/>
      </w:r>
    </w:p>
    <w:p>
      <w:r>
        <w:t>The leadership capabilities, problem-solving skills, and administrative excellence demonstrated throughout this tournament serve as foundational pillars for the bearer's upcoming international journey to Japan. Supported by the financial leverage of a 1 Million Rupiah scholarship award and backed by the institutional endorsement of the Software Engineering Department led by Mr. Dede Rukmana, this project management background showcases global readiness, adaptiveness, and an exceptional capacity for cross-cultural execution.</w:t>
      </w:r>
    </w:p>
    <w:p>
      <w:r>
        <w:rPr>
          <w:b/>
        </w:rPr>
        <w:br/>
        <w:t>5. INSTITUTIONAL VALIDATION</w:t>
        <w:br/>
      </w:r>
    </w:p>
    <w:p>
      <w:r>
        <w:t>Supervised By:</w:t>
        <w:br/>
        <w:t>Mr. Dede Rukmana</w:t>
        <w:br/>
        <w:t>Head of Software Engineering Department (Ketua Jurusan RPL)</w:t>
        <w:br/>
        <w:t>SMK Negeri 1 Banjar, West Java, Indonesia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