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98" w:rsidRDefault="00C25498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  <w:proofErr w:type="gramStart"/>
      <w:r>
        <w:rPr>
          <w:b/>
          <w:bCs/>
        </w:rPr>
        <w:t>SUB-PROJETO</w:t>
      </w:r>
      <w:proofErr w:type="gramEnd"/>
    </w:p>
    <w:p w:rsidR="00A43B81" w:rsidRDefault="00A43B81"/>
    <w:p w:rsidR="006B2C4D" w:rsidRDefault="006B2C4D"/>
    <w:p w:rsidR="006B2C4D" w:rsidRDefault="006B2C4D"/>
    <w:p w:rsidR="006B2C4D" w:rsidRDefault="006B2C4D"/>
    <w:p w:rsidR="006B2C4D" w:rsidRDefault="006B2C4D"/>
    <w:p w:rsidR="00F80C9A" w:rsidRDefault="00F80C9A"/>
    <w:p w:rsidR="006B2C4D" w:rsidRDefault="006B2C4D"/>
    <w:p w:rsidR="006B2C4D" w:rsidRDefault="006B2C4D"/>
    <w:p w:rsidR="006B2C4D" w:rsidRDefault="006B2C4D"/>
    <w:p w:rsidR="006B2C4D" w:rsidRDefault="006B2C4D"/>
    <w:p w:rsidR="006B2C4D" w:rsidRDefault="006B2C4D"/>
    <w:p w:rsidR="006B2C4D" w:rsidRDefault="001B1F59" w:rsidP="00816F3F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IP Móvel</w:t>
      </w:r>
    </w:p>
    <w:p w:rsidR="001B1F59" w:rsidRPr="00AE0A45" w:rsidRDefault="001B1F59" w:rsidP="00816F3F">
      <w:pPr>
        <w:jc w:val="center"/>
        <w:rPr>
          <w:b/>
          <w:noProof/>
          <w:sz w:val="32"/>
          <w:szCs w:val="32"/>
        </w:rPr>
      </w:pPr>
    </w:p>
    <w:p w:rsidR="006B2C4D" w:rsidRPr="00AE0A45" w:rsidRDefault="006B2C4D" w:rsidP="006B2C4D">
      <w:pPr>
        <w:jc w:val="center"/>
        <w:rPr>
          <w:b/>
          <w:noProof/>
          <w:sz w:val="32"/>
          <w:szCs w:val="32"/>
        </w:rPr>
      </w:pPr>
    </w:p>
    <w:p w:rsidR="006B2C4D" w:rsidRDefault="006B2C4D" w:rsidP="006B2C4D">
      <w:pPr>
        <w:jc w:val="center"/>
        <w:rPr>
          <w:b/>
          <w:noProof/>
          <w:sz w:val="28"/>
          <w:szCs w:val="28"/>
        </w:rPr>
      </w:pPr>
    </w:p>
    <w:p w:rsidR="006B2C4D" w:rsidRDefault="006B2C4D" w:rsidP="006B2C4D">
      <w:pPr>
        <w:jc w:val="center"/>
        <w:rPr>
          <w:b/>
          <w:noProof/>
          <w:sz w:val="28"/>
          <w:szCs w:val="28"/>
        </w:rPr>
      </w:pPr>
    </w:p>
    <w:p w:rsidR="006B2C4D" w:rsidRDefault="006B2C4D" w:rsidP="006B2C4D">
      <w:pPr>
        <w:jc w:val="center"/>
        <w:rPr>
          <w:b/>
          <w:noProof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F80C9A" w:rsidRDefault="00F80C9A" w:rsidP="006B2C4D">
      <w:pPr>
        <w:jc w:val="center"/>
        <w:rPr>
          <w:b/>
          <w:sz w:val="28"/>
          <w:szCs w:val="28"/>
        </w:rPr>
      </w:pPr>
    </w:p>
    <w:p w:rsidR="00F80C9A" w:rsidRDefault="00F80C9A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jc w:val="center"/>
        <w:rPr>
          <w:b/>
          <w:sz w:val="28"/>
          <w:szCs w:val="28"/>
        </w:rPr>
      </w:pPr>
    </w:p>
    <w:p w:rsidR="006B2C4D" w:rsidRDefault="006B2C4D" w:rsidP="006B2C4D">
      <w:pPr>
        <w:spacing w:after="120" w:line="240" w:lineRule="atLeast"/>
        <w:ind w:left="1080" w:hanging="1080"/>
        <w:rPr>
          <w:b/>
          <w:bCs/>
        </w:rPr>
      </w:pPr>
      <w:r>
        <w:rPr>
          <w:b/>
          <w:bCs/>
        </w:rPr>
        <w:t xml:space="preserve">Aluno: </w:t>
      </w:r>
      <w:r w:rsidR="005157B0">
        <w:rPr>
          <w:b/>
          <w:noProof/>
        </w:rPr>
        <w:t>Rafhael Josino Lima</w:t>
      </w:r>
    </w:p>
    <w:p w:rsidR="006B2C4D" w:rsidRDefault="000C1315" w:rsidP="006B2C4D">
      <w:pPr>
        <w:spacing w:after="120" w:line="240" w:lineRule="atLeast"/>
        <w:ind w:left="1080" w:hanging="1080"/>
        <w:rPr>
          <w:b/>
          <w:bCs/>
        </w:rPr>
      </w:pPr>
      <w:r>
        <w:rPr>
          <w:b/>
          <w:bCs/>
        </w:rPr>
        <w:t>Orientador</w:t>
      </w:r>
      <w:r w:rsidR="006B2C4D">
        <w:rPr>
          <w:b/>
          <w:bCs/>
        </w:rPr>
        <w:t xml:space="preserve">: </w:t>
      </w:r>
      <w:r w:rsidR="00060758">
        <w:rPr>
          <w:b/>
          <w:bCs/>
        </w:rPr>
        <w:t xml:space="preserve">Vítor Gouvêa </w:t>
      </w:r>
      <w:proofErr w:type="spellStart"/>
      <w:r w:rsidR="00060758">
        <w:rPr>
          <w:b/>
          <w:bCs/>
        </w:rPr>
        <w:t>Andrezo</w:t>
      </w:r>
      <w:proofErr w:type="spellEnd"/>
      <w:r w:rsidR="00060758">
        <w:rPr>
          <w:b/>
          <w:bCs/>
        </w:rPr>
        <w:t xml:space="preserve"> Carneiro</w:t>
      </w: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6B2C4D" w:rsidP="006B2C4D">
      <w:pPr>
        <w:spacing w:after="120" w:line="240" w:lineRule="atLeast"/>
        <w:ind w:left="1080" w:hanging="1080"/>
        <w:jc w:val="center"/>
        <w:rPr>
          <w:b/>
          <w:bCs/>
        </w:rPr>
      </w:pPr>
    </w:p>
    <w:p w:rsidR="006B2C4D" w:rsidRDefault="001B1F59" w:rsidP="006B2C4D">
      <w:pPr>
        <w:spacing w:after="120" w:line="240" w:lineRule="atLeast"/>
        <w:ind w:left="1080" w:hanging="1080"/>
        <w:jc w:val="center"/>
        <w:rPr>
          <w:b/>
          <w:bCs/>
        </w:rPr>
      </w:pPr>
      <w:r>
        <w:rPr>
          <w:b/>
          <w:bCs/>
        </w:rPr>
        <w:t>Maio</w:t>
      </w:r>
      <w:r w:rsidR="006B2C4D">
        <w:rPr>
          <w:b/>
          <w:bCs/>
        </w:rPr>
        <w:t xml:space="preserve"> - 20</w:t>
      </w:r>
      <w:r w:rsidR="00C25498">
        <w:rPr>
          <w:b/>
          <w:bCs/>
        </w:rPr>
        <w:t>1</w:t>
      </w:r>
      <w:r>
        <w:rPr>
          <w:b/>
          <w:bCs/>
        </w:rPr>
        <w:t>5</w:t>
      </w:r>
    </w:p>
    <w:p w:rsidR="00684E85" w:rsidRDefault="00684E85" w:rsidP="006B2C4D">
      <w:pPr>
        <w:spacing w:after="120" w:line="240" w:lineRule="atLeast"/>
        <w:ind w:left="1080" w:hanging="1080"/>
        <w:rPr>
          <w:b/>
          <w:bCs/>
        </w:rPr>
      </w:pPr>
    </w:p>
    <w:p w:rsidR="00060758" w:rsidRDefault="00060758" w:rsidP="006B2C4D">
      <w:pPr>
        <w:spacing w:after="120" w:line="240" w:lineRule="atLeast"/>
        <w:ind w:left="1080" w:hanging="1080"/>
        <w:rPr>
          <w:b/>
          <w:bCs/>
        </w:rPr>
      </w:pPr>
    </w:p>
    <w:p w:rsidR="00427B5E" w:rsidRDefault="006B2C4D" w:rsidP="00427B5E">
      <w:pPr>
        <w:spacing w:after="120" w:line="240" w:lineRule="atLeast"/>
        <w:ind w:left="1080" w:hanging="1080"/>
        <w:rPr>
          <w:b/>
          <w:bCs/>
        </w:rPr>
      </w:pPr>
      <w:r>
        <w:rPr>
          <w:b/>
          <w:bCs/>
        </w:rPr>
        <w:lastRenderedPageBreak/>
        <w:t>Objetivos</w:t>
      </w:r>
    </w:p>
    <w:p w:rsidR="00427B5E" w:rsidRPr="00CA11D4" w:rsidRDefault="00427B5E" w:rsidP="00427B5E">
      <w:pPr>
        <w:spacing w:after="120" w:line="240" w:lineRule="atLeast"/>
        <w:ind w:left="1080" w:hanging="1080"/>
        <w:rPr>
          <w:b/>
          <w:bCs/>
        </w:rPr>
      </w:pPr>
    </w:p>
    <w:p w:rsidR="00D576C9" w:rsidRDefault="00427B5E" w:rsidP="00427B5E">
      <w:pPr>
        <w:pStyle w:val="Corpodetexto2"/>
        <w:spacing w:line="240" w:lineRule="atLeast"/>
        <w:ind w:firstLine="357"/>
        <w:jc w:val="both"/>
      </w:pPr>
      <w:r>
        <w:tab/>
      </w:r>
      <w:r w:rsidRPr="00427B5E">
        <w:t xml:space="preserve">Este projeto tem por objetivo o estudo, programação e análise dos dois tipos de protocolos de IP móvel. A expectativa é conseguir </w:t>
      </w:r>
      <w:proofErr w:type="gramStart"/>
      <w:r w:rsidRPr="00427B5E">
        <w:t>implementar</w:t>
      </w:r>
      <w:proofErr w:type="gramEnd"/>
      <w:r w:rsidRPr="00427B5E">
        <w:t xml:space="preserve"> tais protocolos em uma rede </w:t>
      </w:r>
      <w:proofErr w:type="spellStart"/>
      <w:r w:rsidRPr="00427B5E">
        <w:t>ad-hoc</w:t>
      </w:r>
      <w:proofErr w:type="spellEnd"/>
      <w:r w:rsidRPr="00427B5E">
        <w:t xml:space="preserve"> móvel com, no mínimo, 5 (cinco) computadores com placas de rede wireless e analisar o seu desempenho para diferentes posições.</w:t>
      </w:r>
    </w:p>
    <w:p w:rsidR="00427B5E" w:rsidRDefault="00427B5E" w:rsidP="00D576C9">
      <w:pPr>
        <w:jc w:val="both"/>
      </w:pPr>
    </w:p>
    <w:p w:rsidR="00D576C9" w:rsidRPr="00A96911" w:rsidRDefault="00D576C9" w:rsidP="00D576C9">
      <w:pPr>
        <w:rPr>
          <w:b/>
        </w:rPr>
      </w:pPr>
      <w:r w:rsidRPr="00A96911">
        <w:rPr>
          <w:b/>
        </w:rPr>
        <w:t>Justificativa</w:t>
      </w:r>
    </w:p>
    <w:p w:rsidR="00D576C9" w:rsidRDefault="00D576C9" w:rsidP="00D576C9"/>
    <w:p w:rsidR="004A51A0" w:rsidRPr="004A51A0" w:rsidRDefault="004A51A0" w:rsidP="004A51A0">
      <w:pPr>
        <w:tabs>
          <w:tab w:val="left" w:pos="360"/>
        </w:tabs>
        <w:jc w:val="both"/>
      </w:pPr>
      <w:r>
        <w:rPr>
          <w:rFonts w:ascii="Arial" w:hAnsi="Arial" w:cs="Arial"/>
        </w:rPr>
        <w:tab/>
      </w:r>
      <w:r w:rsidRPr="004A51A0">
        <w:t xml:space="preserve">Redes </w:t>
      </w:r>
      <w:proofErr w:type="spellStart"/>
      <w:r w:rsidRPr="004A51A0">
        <w:t>ad-hoc</w:t>
      </w:r>
      <w:proofErr w:type="spellEnd"/>
      <w:r w:rsidRPr="004A51A0">
        <w:t xml:space="preserve"> que utilizam este tipo de protocolo móvel tentam manter, em cada nó, </w:t>
      </w:r>
      <w:proofErr w:type="spellStart"/>
      <w:r w:rsidRPr="004A51A0">
        <w:t>IPs</w:t>
      </w:r>
      <w:proofErr w:type="spellEnd"/>
      <w:r w:rsidRPr="004A51A0">
        <w:t xml:space="preserve"> válidos em cada </w:t>
      </w:r>
      <w:proofErr w:type="spellStart"/>
      <w:r w:rsidRPr="004A51A0">
        <w:t>sub-rede</w:t>
      </w:r>
      <w:proofErr w:type="spellEnd"/>
      <w:r w:rsidRPr="004A51A0">
        <w:t xml:space="preserve">. Existem duas principais </w:t>
      </w:r>
      <w:proofErr w:type="gramStart"/>
      <w:r w:rsidRPr="004A51A0">
        <w:t>implementações</w:t>
      </w:r>
      <w:proofErr w:type="gramEnd"/>
      <w:r w:rsidRPr="004A51A0">
        <w:t xml:space="preserve"> para este tipo de protocolo, dependendo de como o </w:t>
      </w:r>
      <w:proofErr w:type="spellStart"/>
      <w:r w:rsidRPr="004A51A0">
        <w:rPr>
          <w:i/>
        </w:rPr>
        <w:t>care</w:t>
      </w:r>
      <w:proofErr w:type="spellEnd"/>
      <w:r w:rsidRPr="004A51A0">
        <w:rPr>
          <w:i/>
        </w:rPr>
        <w:t xml:space="preserve"> </w:t>
      </w:r>
      <w:proofErr w:type="spellStart"/>
      <w:r w:rsidRPr="004A51A0">
        <w:rPr>
          <w:i/>
        </w:rPr>
        <w:t>of</w:t>
      </w:r>
      <w:proofErr w:type="spellEnd"/>
      <w:r w:rsidRPr="004A51A0">
        <w:rPr>
          <w:i/>
        </w:rPr>
        <w:t xml:space="preserve"> </w:t>
      </w:r>
      <w:proofErr w:type="spellStart"/>
      <w:r w:rsidRPr="004A51A0">
        <w:rPr>
          <w:i/>
        </w:rPr>
        <w:t>address</w:t>
      </w:r>
      <w:proofErr w:type="spellEnd"/>
      <w:r w:rsidRPr="004A51A0">
        <w:t xml:space="preserve"> do </w:t>
      </w:r>
      <w:proofErr w:type="spellStart"/>
      <w:r w:rsidRPr="004A51A0">
        <w:rPr>
          <w:i/>
        </w:rPr>
        <w:t>foreign</w:t>
      </w:r>
      <w:proofErr w:type="spellEnd"/>
      <w:r w:rsidRPr="004A51A0">
        <w:rPr>
          <w:i/>
        </w:rPr>
        <w:t xml:space="preserve"> </w:t>
      </w:r>
      <w:proofErr w:type="spellStart"/>
      <w:r w:rsidRPr="004A51A0">
        <w:rPr>
          <w:i/>
        </w:rPr>
        <w:t>agent</w:t>
      </w:r>
      <w:proofErr w:type="spellEnd"/>
      <w:r w:rsidRPr="004A51A0">
        <w:t xml:space="preserve"> é informado.</w:t>
      </w:r>
    </w:p>
    <w:p w:rsidR="004A51A0" w:rsidRPr="004A51A0" w:rsidRDefault="004A51A0" w:rsidP="004A51A0">
      <w:pPr>
        <w:tabs>
          <w:tab w:val="left" w:pos="360"/>
        </w:tabs>
        <w:jc w:val="both"/>
      </w:pPr>
    </w:p>
    <w:p w:rsidR="00427B5E" w:rsidRPr="005E42DB" w:rsidRDefault="00427B5E" w:rsidP="00D576C9">
      <w:pPr>
        <w:jc w:val="both"/>
      </w:pPr>
    </w:p>
    <w:p w:rsidR="00427B5E" w:rsidRDefault="00427B5E" w:rsidP="00427B5E">
      <w:pPr>
        <w:autoSpaceDE w:val="0"/>
        <w:autoSpaceDN w:val="0"/>
        <w:adjustRightInd w:val="0"/>
        <w:rPr>
          <w:b/>
          <w:color w:val="010101"/>
        </w:rPr>
      </w:pPr>
      <w:r>
        <w:rPr>
          <w:b/>
          <w:color w:val="010101"/>
        </w:rPr>
        <w:t>Metodologia</w:t>
      </w:r>
    </w:p>
    <w:p w:rsidR="00427B5E" w:rsidRDefault="00427B5E" w:rsidP="00427B5E">
      <w:pPr>
        <w:ind w:firstLine="360"/>
        <w:jc w:val="both"/>
      </w:pPr>
    </w:p>
    <w:p w:rsidR="00427B5E" w:rsidRDefault="00427B5E" w:rsidP="00427B5E">
      <w:pPr>
        <w:ind w:firstLine="360"/>
        <w:jc w:val="both"/>
      </w:pPr>
      <w:r>
        <w:t>A metodologia a ser seguida nesta linha de pesquisa envolverá as seguintes fases:</w:t>
      </w:r>
    </w:p>
    <w:p w:rsidR="00427B5E" w:rsidRDefault="00427B5E" w:rsidP="00427B5E">
      <w:pPr>
        <w:autoSpaceDE w:val="0"/>
        <w:autoSpaceDN w:val="0"/>
        <w:adjustRightInd w:val="0"/>
        <w:jc w:val="both"/>
      </w:pPr>
    </w:p>
    <w:p w:rsidR="00427B5E" w:rsidRDefault="00427B5E" w:rsidP="00427B5E">
      <w:pPr>
        <w:autoSpaceDE w:val="0"/>
        <w:autoSpaceDN w:val="0"/>
        <w:adjustRightInd w:val="0"/>
        <w:jc w:val="both"/>
      </w:pPr>
      <w:r>
        <w:rPr>
          <w:b/>
        </w:rPr>
        <w:t>Fase I</w:t>
      </w:r>
      <w:r>
        <w:t xml:space="preserve"> – Esta fase começa com uma revisão bibliográfica sobre os principais tipos de protocolos necessários para a comunicação em redes </w:t>
      </w:r>
      <w:proofErr w:type="spellStart"/>
      <w:r>
        <w:t>ad-hoc</w:t>
      </w:r>
      <w:proofErr w:type="spellEnd"/>
      <w:r>
        <w:t xml:space="preserve">. Além disso, também será necessário um estudo minucioso das formas de </w:t>
      </w:r>
      <w:proofErr w:type="gramStart"/>
      <w:r>
        <w:t>implementação</w:t>
      </w:r>
      <w:proofErr w:type="gramEnd"/>
      <w:r>
        <w:t xml:space="preserve"> de tais protocolos através da linguagem C.</w:t>
      </w:r>
    </w:p>
    <w:p w:rsidR="00427B5E" w:rsidRDefault="00427B5E" w:rsidP="00427B5E">
      <w:pPr>
        <w:autoSpaceDE w:val="0"/>
        <w:autoSpaceDN w:val="0"/>
        <w:adjustRightInd w:val="0"/>
        <w:jc w:val="both"/>
      </w:pPr>
    </w:p>
    <w:p w:rsidR="00427B5E" w:rsidRDefault="00427B5E" w:rsidP="00427B5E">
      <w:pPr>
        <w:jc w:val="both"/>
      </w:pPr>
      <w:r>
        <w:rPr>
          <w:b/>
        </w:rPr>
        <w:t>Fase II</w:t>
      </w:r>
      <w:r>
        <w:t xml:space="preserve"> – Nesta fase, pelo menos </w:t>
      </w:r>
      <w:proofErr w:type="gramStart"/>
      <w:r>
        <w:t>2</w:t>
      </w:r>
      <w:proofErr w:type="gramEnd"/>
      <w:r>
        <w:t xml:space="preserve"> (dois) tipos de protocolos de comunicação completos devem ser implementados em, no mínimo 3 (três) máquinas.</w:t>
      </w:r>
    </w:p>
    <w:p w:rsidR="00427B5E" w:rsidRDefault="00427B5E" w:rsidP="00427B5E">
      <w:pPr>
        <w:jc w:val="both"/>
      </w:pPr>
    </w:p>
    <w:p w:rsidR="00427B5E" w:rsidRDefault="00427B5E" w:rsidP="00427B5E">
      <w:pPr>
        <w:jc w:val="both"/>
      </w:pPr>
      <w:r>
        <w:rPr>
          <w:b/>
        </w:rPr>
        <w:t>Fase III</w:t>
      </w:r>
      <w:r>
        <w:t xml:space="preserve"> – Análise do desempenho da rede para diferentes configurações de posicionamento.</w:t>
      </w:r>
    </w:p>
    <w:p w:rsidR="00427B5E" w:rsidRDefault="00427B5E" w:rsidP="00427B5E">
      <w:pPr>
        <w:jc w:val="both"/>
      </w:pPr>
    </w:p>
    <w:p w:rsidR="00427B5E" w:rsidRDefault="00427B5E" w:rsidP="00427B5E">
      <w:r>
        <w:rPr>
          <w:b/>
        </w:rPr>
        <w:t>Fase IV</w:t>
      </w:r>
      <w:r>
        <w:t xml:space="preserve"> – Elaboração de relatórios técnicos e artigos científicos.</w:t>
      </w:r>
    </w:p>
    <w:p w:rsidR="00427B5E" w:rsidRDefault="00427B5E" w:rsidP="00427B5E"/>
    <w:p w:rsidR="00427B5E" w:rsidRDefault="00427B5E" w:rsidP="00427B5E"/>
    <w:p w:rsidR="00427B5E" w:rsidRDefault="00427B5E" w:rsidP="00427B5E">
      <w:pPr>
        <w:autoSpaceDE w:val="0"/>
        <w:autoSpaceDN w:val="0"/>
        <w:adjustRightInd w:val="0"/>
        <w:rPr>
          <w:b/>
          <w:color w:val="010101"/>
        </w:rPr>
      </w:pPr>
      <w:r>
        <w:rPr>
          <w:b/>
          <w:color w:val="010101"/>
        </w:rPr>
        <w:t>Cronograma</w:t>
      </w:r>
    </w:p>
    <w:p w:rsidR="00427B5E" w:rsidRDefault="00427B5E" w:rsidP="00427B5E"/>
    <w:p w:rsidR="00427B5E" w:rsidRDefault="00427B5E" w:rsidP="00427B5E">
      <w:pPr>
        <w:ind w:firstLine="360"/>
        <w:jc w:val="both"/>
      </w:pPr>
      <w:r>
        <w:t xml:space="preserve">As atividades previstas neste projeto serão realizadas ao longo de </w:t>
      </w:r>
      <w:proofErr w:type="gramStart"/>
      <w:r>
        <w:t>1</w:t>
      </w:r>
      <w:proofErr w:type="gramEnd"/>
      <w:r>
        <w:t xml:space="preserve"> (um) ano de acordo com o seguinte cronograma:</w:t>
      </w:r>
    </w:p>
    <w:p w:rsidR="00427B5E" w:rsidRDefault="00427B5E" w:rsidP="00427B5E">
      <w:pPr>
        <w:ind w:left="360"/>
      </w:pPr>
    </w:p>
    <w:p w:rsidR="00427B5E" w:rsidRDefault="00427B5E" w:rsidP="00427B5E">
      <w:pPr>
        <w:ind w:left="36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1329"/>
        <w:gridCol w:w="1416"/>
        <w:gridCol w:w="1441"/>
        <w:gridCol w:w="1437"/>
      </w:tblGrid>
      <w:tr w:rsidR="00427B5E" w:rsidRPr="00427B5E" w:rsidTr="00427B5E">
        <w:trPr>
          <w:jc w:val="center"/>
        </w:trPr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Trimestre:</w:t>
            </w:r>
          </w:p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/Fases: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2º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3º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4º</w:t>
            </w:r>
          </w:p>
        </w:tc>
      </w:tr>
      <w:tr w:rsidR="00427B5E" w:rsidRPr="00427B5E" w:rsidTr="00427B5E">
        <w:trPr>
          <w:jc w:val="center"/>
        </w:trPr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B5E" w:rsidRPr="00427B5E" w:rsidRDefault="00427B5E">
            <w:pPr>
              <w:spacing w:line="276" w:lineRule="auto"/>
              <w:jc w:val="center"/>
              <w:rPr>
                <w:rFonts w:ascii="Arial" w:hAnsi="Arial" w:cs="Arial"/>
                <w:highlight w:val="darkGray"/>
                <w:lang w:eastAsia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27B5E" w:rsidRPr="00427B5E" w:rsidTr="00427B5E">
        <w:trPr>
          <w:jc w:val="center"/>
        </w:trPr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II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27B5E" w:rsidRPr="00427B5E" w:rsidTr="00427B5E">
        <w:trPr>
          <w:jc w:val="center"/>
        </w:trPr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III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27B5E" w:rsidRPr="00427B5E" w:rsidTr="00427B5E">
        <w:trPr>
          <w:jc w:val="center"/>
        </w:trPr>
        <w:tc>
          <w:tcPr>
            <w:tcW w:w="1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IV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27B5E" w:rsidRDefault="00427B5E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:rsidR="00427B5E" w:rsidRDefault="00427B5E" w:rsidP="00427B5E">
      <w:pPr>
        <w:rPr>
          <w:rFonts w:ascii="Arial" w:hAnsi="Arial" w:cs="Arial"/>
        </w:rPr>
      </w:pPr>
    </w:p>
    <w:p w:rsidR="00060758" w:rsidRPr="00060758" w:rsidRDefault="00060758" w:rsidP="00096B6B">
      <w:pPr>
        <w:autoSpaceDE w:val="0"/>
        <w:autoSpaceDN w:val="0"/>
        <w:adjustRightInd w:val="0"/>
        <w:rPr>
          <w:b/>
          <w:color w:val="010101"/>
          <w:lang w:val="en-US"/>
        </w:rPr>
      </w:pPr>
    </w:p>
    <w:p w:rsidR="00060758" w:rsidRDefault="00060758" w:rsidP="00096B6B">
      <w:pPr>
        <w:autoSpaceDE w:val="0"/>
        <w:autoSpaceDN w:val="0"/>
        <w:adjustRightInd w:val="0"/>
        <w:rPr>
          <w:b/>
          <w:color w:val="010101"/>
          <w:lang w:val="en-US"/>
        </w:rPr>
      </w:pPr>
    </w:p>
    <w:p w:rsidR="00060758" w:rsidRDefault="00060758" w:rsidP="00096B6B">
      <w:pPr>
        <w:autoSpaceDE w:val="0"/>
        <w:autoSpaceDN w:val="0"/>
        <w:adjustRightInd w:val="0"/>
        <w:rPr>
          <w:b/>
          <w:color w:val="010101"/>
          <w:lang w:val="en-US"/>
        </w:rPr>
      </w:pPr>
    </w:p>
    <w:p w:rsidR="00096B6B" w:rsidRPr="00096B6B" w:rsidRDefault="00096B6B" w:rsidP="00096B6B">
      <w:pPr>
        <w:autoSpaceDE w:val="0"/>
        <w:autoSpaceDN w:val="0"/>
        <w:adjustRightInd w:val="0"/>
        <w:rPr>
          <w:b/>
          <w:color w:val="010101"/>
          <w:lang w:val="en-US"/>
        </w:rPr>
      </w:pPr>
      <w:bookmarkStart w:id="0" w:name="_GoBack"/>
      <w:bookmarkEnd w:id="0"/>
      <w:proofErr w:type="spellStart"/>
      <w:r w:rsidRPr="00096B6B">
        <w:rPr>
          <w:b/>
          <w:color w:val="010101"/>
          <w:lang w:val="en-US"/>
        </w:rPr>
        <w:lastRenderedPageBreak/>
        <w:t>Referências</w:t>
      </w:r>
      <w:proofErr w:type="spellEnd"/>
      <w:r w:rsidRPr="00096B6B">
        <w:rPr>
          <w:b/>
          <w:color w:val="010101"/>
          <w:lang w:val="en-US"/>
        </w:rPr>
        <w:t xml:space="preserve"> </w:t>
      </w:r>
      <w:proofErr w:type="spellStart"/>
      <w:r w:rsidRPr="00096B6B">
        <w:rPr>
          <w:b/>
          <w:color w:val="010101"/>
          <w:lang w:val="en-US"/>
        </w:rPr>
        <w:t>bibliográficas</w:t>
      </w:r>
      <w:proofErr w:type="spellEnd"/>
    </w:p>
    <w:p w:rsidR="00751549" w:rsidRPr="00096B6B" w:rsidRDefault="00751549" w:rsidP="00751549">
      <w:pPr>
        <w:autoSpaceDE w:val="0"/>
        <w:autoSpaceDN w:val="0"/>
        <w:adjustRightInd w:val="0"/>
        <w:rPr>
          <w:b/>
          <w:color w:val="010101"/>
          <w:lang w:val="en-US"/>
        </w:rPr>
      </w:pPr>
    </w:p>
    <w:p w:rsidR="00427B5E" w:rsidRDefault="00427B5E" w:rsidP="00427B5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1.</w:t>
      </w:r>
      <w:r>
        <w:rPr>
          <w:rFonts w:ascii="Arial" w:hAnsi="Arial" w:cs="Arial"/>
          <w:lang w:val="en-US"/>
        </w:rPr>
        <w:tab/>
        <w:t xml:space="preserve">SARKAR, S.K., BASAVARAJU, T.G., PUTTAMADAPPA, C. Ad Hoc Mobile Wireless Networks: Principles, Protocols and Applications. </w:t>
      </w:r>
      <w:proofErr w:type="spellStart"/>
      <w:r>
        <w:rPr>
          <w:rFonts w:ascii="Arial" w:hAnsi="Arial" w:cs="Arial"/>
        </w:rPr>
        <w:t>Auerbach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Publications</w:t>
      </w:r>
      <w:proofErr w:type="spellEnd"/>
      <w:r>
        <w:rPr>
          <w:rFonts w:ascii="Arial" w:hAnsi="Arial" w:cs="Arial"/>
        </w:rPr>
        <w:t>, New York, 2008.</w:t>
      </w:r>
    </w:p>
    <w:p w:rsidR="00427B5E" w:rsidRDefault="00427B5E" w:rsidP="00427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TANENBAUM, A. S. Redes de Computadores, 4a ed., Editora Campus, 2003.</w:t>
      </w:r>
    </w:p>
    <w:p w:rsidR="00427B5E" w:rsidRDefault="00427B5E" w:rsidP="00427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COMER, D. E. Interligação em Rede com TCP/IP Volume I – Princípios, protocolos e arquitetura. </w:t>
      </w:r>
      <w:proofErr w:type="gramStart"/>
      <w:r>
        <w:rPr>
          <w:rFonts w:ascii="Arial" w:hAnsi="Arial" w:cs="Arial"/>
        </w:rPr>
        <w:t>Editora Campus</w:t>
      </w:r>
      <w:proofErr w:type="gramEnd"/>
      <w:r>
        <w:rPr>
          <w:rFonts w:ascii="Arial" w:hAnsi="Arial" w:cs="Arial"/>
        </w:rPr>
        <w:t>, 1998.</w:t>
      </w:r>
    </w:p>
    <w:p w:rsidR="00427B5E" w:rsidRDefault="00427B5E" w:rsidP="00427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 xml:space="preserve">SOARES, Luiz Fernando Gomes. Redes de Computadores: das </w:t>
      </w:r>
      <w:proofErr w:type="spellStart"/>
      <w:r>
        <w:rPr>
          <w:rFonts w:ascii="Arial" w:hAnsi="Arial" w:cs="Arial"/>
        </w:rPr>
        <w:t>LANs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MANs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WANs</w:t>
      </w:r>
      <w:proofErr w:type="spellEnd"/>
      <w:r>
        <w:rPr>
          <w:rFonts w:ascii="Arial" w:hAnsi="Arial" w:cs="Arial"/>
        </w:rPr>
        <w:t xml:space="preserve"> às Redes ATM. </w:t>
      </w:r>
      <w:proofErr w:type="gramStart"/>
      <w:r>
        <w:rPr>
          <w:rFonts w:ascii="Arial" w:hAnsi="Arial" w:cs="Arial"/>
        </w:rPr>
        <w:t>Editora Campus</w:t>
      </w:r>
      <w:proofErr w:type="gramEnd"/>
      <w:r>
        <w:rPr>
          <w:rFonts w:ascii="Arial" w:hAnsi="Arial" w:cs="Arial"/>
        </w:rPr>
        <w:t>, 1995.</w:t>
      </w:r>
    </w:p>
    <w:p w:rsidR="00427B5E" w:rsidRDefault="00427B5E" w:rsidP="00427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 xml:space="preserve">STALLINGS, William. Redes e Sistemas de Comunicação de Dados. </w:t>
      </w:r>
      <w:proofErr w:type="gramStart"/>
      <w:r>
        <w:rPr>
          <w:rFonts w:ascii="Arial" w:hAnsi="Arial" w:cs="Arial"/>
        </w:rPr>
        <w:t>Editora Campus</w:t>
      </w:r>
      <w:proofErr w:type="gramEnd"/>
      <w:r>
        <w:rPr>
          <w:rFonts w:ascii="Arial" w:hAnsi="Arial" w:cs="Arial"/>
        </w:rPr>
        <w:t>, 2005.</w:t>
      </w:r>
    </w:p>
    <w:p w:rsidR="00427B5E" w:rsidRDefault="00427B5E" w:rsidP="00427B5E">
      <w:pPr>
        <w:jc w:val="both"/>
        <w:rPr>
          <w:rFonts w:ascii="Arial" w:hAnsi="Arial" w:cs="Arial"/>
        </w:rPr>
      </w:pPr>
    </w:p>
    <w:p w:rsidR="000B65B1" w:rsidRDefault="000B65B1" w:rsidP="00060758">
      <w:pPr>
        <w:jc w:val="both"/>
        <w:rPr>
          <w:lang w:val="en-US"/>
        </w:rPr>
      </w:pPr>
    </w:p>
    <w:sectPr w:rsidR="000B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2C4D"/>
    <w:rsid w:val="00060758"/>
    <w:rsid w:val="00064380"/>
    <w:rsid w:val="00086CE0"/>
    <w:rsid w:val="00096B6B"/>
    <w:rsid w:val="000B65B1"/>
    <w:rsid w:val="000C1315"/>
    <w:rsid w:val="000E69CD"/>
    <w:rsid w:val="0010450F"/>
    <w:rsid w:val="00196588"/>
    <w:rsid w:val="001B1F59"/>
    <w:rsid w:val="001E1D76"/>
    <w:rsid w:val="00234288"/>
    <w:rsid w:val="00240749"/>
    <w:rsid w:val="002D7BB2"/>
    <w:rsid w:val="00427B5E"/>
    <w:rsid w:val="00446268"/>
    <w:rsid w:val="004A51A0"/>
    <w:rsid w:val="004F14BF"/>
    <w:rsid w:val="005157B0"/>
    <w:rsid w:val="00592336"/>
    <w:rsid w:val="005E42DB"/>
    <w:rsid w:val="005E5AA3"/>
    <w:rsid w:val="00645EFD"/>
    <w:rsid w:val="00665AD4"/>
    <w:rsid w:val="00684E85"/>
    <w:rsid w:val="006B2C4D"/>
    <w:rsid w:val="007214E7"/>
    <w:rsid w:val="00751549"/>
    <w:rsid w:val="0076117A"/>
    <w:rsid w:val="0076783F"/>
    <w:rsid w:val="00816F3F"/>
    <w:rsid w:val="00817CC5"/>
    <w:rsid w:val="00891211"/>
    <w:rsid w:val="00932391"/>
    <w:rsid w:val="0095429F"/>
    <w:rsid w:val="00A2069F"/>
    <w:rsid w:val="00A43B81"/>
    <w:rsid w:val="00A81813"/>
    <w:rsid w:val="00AE0A45"/>
    <w:rsid w:val="00B72327"/>
    <w:rsid w:val="00C25498"/>
    <w:rsid w:val="00CB68D9"/>
    <w:rsid w:val="00CE75B7"/>
    <w:rsid w:val="00D576C9"/>
    <w:rsid w:val="00D73204"/>
    <w:rsid w:val="00E02806"/>
    <w:rsid w:val="00E76E4C"/>
    <w:rsid w:val="00F55827"/>
    <w:rsid w:val="00F80C9A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4D"/>
    <w:rPr>
      <w:rFonts w:eastAsia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rsid w:val="00D576C9"/>
    <w:pPr>
      <w:spacing w:before="40" w:after="40"/>
      <w:ind w:left="855"/>
      <w:jc w:val="both"/>
    </w:pPr>
    <w:rPr>
      <w:rFonts w:ascii="Arial" w:hAnsi="Arial" w:cs="Arial"/>
      <w:i/>
      <w:iCs/>
      <w:color w:val="0000FF"/>
      <w:sz w:val="16"/>
      <w:szCs w:val="16"/>
      <w:lang w:eastAsia="en-US"/>
    </w:rPr>
  </w:style>
  <w:style w:type="table" w:styleId="Tabelacomgrade">
    <w:name w:val="Table Grid"/>
    <w:basedOn w:val="Tabelanormal"/>
    <w:rsid w:val="0075154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link w:val="Corpodetexto2Char"/>
    <w:rsid w:val="00427B5E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427B5E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SUB-PROJETO</vt:lpstr>
    </vt:vector>
  </TitlesOfParts>
  <Company>IME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SUB-PROJETO</dc:title>
  <dc:subject/>
  <dc:creator>Maria Thereza Miranda Rocco Giraldi</dc:creator>
  <cp:keywords/>
  <cp:lastModifiedBy>Rafhael</cp:lastModifiedBy>
  <cp:revision>3</cp:revision>
  <dcterms:created xsi:type="dcterms:W3CDTF">2015-05-29T15:57:00Z</dcterms:created>
  <dcterms:modified xsi:type="dcterms:W3CDTF">2015-05-29T16:19:00Z</dcterms:modified>
</cp:coreProperties>
</file>