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5260" w14:textId="021B2883" w:rsidR="005B432B" w:rsidRPr="005B432B" w:rsidRDefault="005B432B">
      <w:pPr>
        <w:rPr>
          <w:b/>
          <w:bCs/>
        </w:rPr>
      </w:pPr>
      <w:r>
        <w:rPr>
          <w:b/>
          <w:bCs/>
        </w:rPr>
        <w:t>Problem 1:</w:t>
      </w:r>
    </w:p>
    <w:p w14:paraId="49AA4A03" w14:textId="77777777" w:rsidR="005B432B" w:rsidRDefault="005B4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299"/>
        <w:gridCol w:w="2497"/>
        <w:gridCol w:w="2252"/>
      </w:tblGrid>
      <w:tr w:rsidR="005B432B" w14:paraId="39A0CD64" w14:textId="50ED3731" w:rsidTr="005B432B">
        <w:tc>
          <w:tcPr>
            <w:tcW w:w="2302" w:type="dxa"/>
          </w:tcPr>
          <w:p w14:paraId="0D4327E1" w14:textId="3353612C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99" w:type="dxa"/>
          </w:tcPr>
          <w:p w14:paraId="645D9F94" w14:textId="20C39C65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97" w:type="dxa"/>
          </w:tcPr>
          <w:p w14:paraId="76BFDD7C" w14:textId="0511A59A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NOT(A)</w:t>
            </w:r>
          </w:p>
        </w:tc>
        <w:tc>
          <w:tcPr>
            <w:tcW w:w="2252" w:type="dxa"/>
          </w:tcPr>
          <w:p w14:paraId="376B3AA7" w14:textId="5B543470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NOT(B)</w:t>
            </w:r>
          </w:p>
        </w:tc>
      </w:tr>
      <w:tr w:rsidR="005B432B" w14:paraId="0150D769" w14:textId="27B5E911" w:rsidTr="005B432B">
        <w:tc>
          <w:tcPr>
            <w:tcW w:w="2302" w:type="dxa"/>
          </w:tcPr>
          <w:p w14:paraId="68F44C2B" w14:textId="0EA8E4DC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99" w:type="dxa"/>
          </w:tcPr>
          <w:p w14:paraId="7F1AFB76" w14:textId="14160AEC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97" w:type="dxa"/>
          </w:tcPr>
          <w:p w14:paraId="492DE902" w14:textId="0899A1E3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2" w:type="dxa"/>
          </w:tcPr>
          <w:p w14:paraId="08BB0732" w14:textId="6F68A082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20CFFF7E" w14:textId="0A0FD0B9" w:rsidTr="005B432B">
        <w:tc>
          <w:tcPr>
            <w:tcW w:w="2302" w:type="dxa"/>
          </w:tcPr>
          <w:p w14:paraId="156476EB" w14:textId="04927CC2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99" w:type="dxa"/>
          </w:tcPr>
          <w:p w14:paraId="4A32C972" w14:textId="2CADB11D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7" w:type="dxa"/>
          </w:tcPr>
          <w:p w14:paraId="196708F9" w14:textId="37E67B2B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2" w:type="dxa"/>
          </w:tcPr>
          <w:p w14:paraId="1BC70E98" w14:textId="1BE287F3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315CA921" w14:textId="3E879856" w:rsidTr="005B432B">
        <w:tc>
          <w:tcPr>
            <w:tcW w:w="2302" w:type="dxa"/>
          </w:tcPr>
          <w:p w14:paraId="66893FBD" w14:textId="02C8CF3D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9" w:type="dxa"/>
          </w:tcPr>
          <w:p w14:paraId="3A5F33FD" w14:textId="1E7073EA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97" w:type="dxa"/>
          </w:tcPr>
          <w:p w14:paraId="715A5430" w14:textId="634B349D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2" w:type="dxa"/>
          </w:tcPr>
          <w:p w14:paraId="72EC0124" w14:textId="5C863E55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4DAD16F7" w14:textId="62F4C37A" w:rsidTr="005B432B">
        <w:tc>
          <w:tcPr>
            <w:tcW w:w="2302" w:type="dxa"/>
          </w:tcPr>
          <w:p w14:paraId="4AD11BD9" w14:textId="6CC31C00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9" w:type="dxa"/>
          </w:tcPr>
          <w:p w14:paraId="53262AE6" w14:textId="5B1B8B55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7" w:type="dxa"/>
          </w:tcPr>
          <w:p w14:paraId="7A4895F0" w14:textId="769C90B6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2" w:type="dxa"/>
          </w:tcPr>
          <w:p w14:paraId="62FC13D5" w14:textId="2512208B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D284CBA" w14:textId="4321218C" w:rsidR="00BD1E18" w:rsidRDefault="00BD1E18" w:rsidP="005B432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32B" w14:paraId="717C04B7" w14:textId="77777777" w:rsidTr="00583FBF">
        <w:tc>
          <w:tcPr>
            <w:tcW w:w="3116" w:type="dxa"/>
          </w:tcPr>
          <w:p w14:paraId="450A548B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385A3FD3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794F47A2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</w:tr>
      <w:tr w:rsidR="005B432B" w14:paraId="205FA88B" w14:textId="77777777" w:rsidTr="00583FBF">
        <w:tc>
          <w:tcPr>
            <w:tcW w:w="3116" w:type="dxa"/>
          </w:tcPr>
          <w:p w14:paraId="3DCDCBDA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1B124F47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8780B8B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4AB8944B" w14:textId="77777777" w:rsidTr="00583FBF">
        <w:tc>
          <w:tcPr>
            <w:tcW w:w="3116" w:type="dxa"/>
          </w:tcPr>
          <w:p w14:paraId="10D19632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37BAA65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A44C14D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1A23E474" w14:textId="77777777" w:rsidTr="00583FBF">
        <w:tc>
          <w:tcPr>
            <w:tcW w:w="3116" w:type="dxa"/>
          </w:tcPr>
          <w:p w14:paraId="261DDB9D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27ECBC2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55BB462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4F6F8A8B" w14:textId="77777777" w:rsidTr="00583FBF">
        <w:tc>
          <w:tcPr>
            <w:tcW w:w="3116" w:type="dxa"/>
          </w:tcPr>
          <w:p w14:paraId="6DFFE93D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DA3C4B8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EBE8E8C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522CFBD" w14:textId="77777777" w:rsidR="005B432B" w:rsidRPr="005B432B" w:rsidRDefault="005B432B" w:rsidP="005B432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32B" w14:paraId="644C43F4" w14:textId="77777777" w:rsidTr="00583FBF">
        <w:tc>
          <w:tcPr>
            <w:tcW w:w="3116" w:type="dxa"/>
          </w:tcPr>
          <w:p w14:paraId="238845F3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3DF04F46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471DFBA8" w14:textId="25A6FF94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</w:tr>
      <w:tr w:rsidR="005B432B" w14:paraId="1DB72C21" w14:textId="77777777" w:rsidTr="00583FBF">
        <w:tc>
          <w:tcPr>
            <w:tcW w:w="3116" w:type="dxa"/>
          </w:tcPr>
          <w:p w14:paraId="5CD7E55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61873F68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1C986714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6F2C8FA9" w14:textId="77777777" w:rsidTr="00583FBF">
        <w:tc>
          <w:tcPr>
            <w:tcW w:w="3116" w:type="dxa"/>
          </w:tcPr>
          <w:p w14:paraId="1724BAD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7721980F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ED3673E" w14:textId="4368C394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1A93F5E2" w14:textId="77777777" w:rsidTr="00583FBF">
        <w:tc>
          <w:tcPr>
            <w:tcW w:w="3116" w:type="dxa"/>
          </w:tcPr>
          <w:p w14:paraId="1B9033F1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6256D9C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64EAB0F8" w14:textId="6BB556C3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63F97D69" w14:textId="77777777" w:rsidTr="00583FBF">
        <w:tc>
          <w:tcPr>
            <w:tcW w:w="3116" w:type="dxa"/>
          </w:tcPr>
          <w:p w14:paraId="394CA622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C8E47AF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960DC8B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54D18D5" w14:textId="77777777" w:rsidR="005B432B" w:rsidRPr="005B432B" w:rsidRDefault="005B432B" w:rsidP="005B432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32B" w14:paraId="395086A1" w14:textId="77777777" w:rsidTr="00583FBF">
        <w:tc>
          <w:tcPr>
            <w:tcW w:w="3116" w:type="dxa"/>
          </w:tcPr>
          <w:p w14:paraId="29BE8E9A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0E718117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33720C59" w14:textId="26CE759F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AND</w:t>
            </w:r>
          </w:p>
        </w:tc>
      </w:tr>
      <w:tr w:rsidR="005B432B" w14:paraId="247E3151" w14:textId="77777777" w:rsidTr="00583FBF">
        <w:tc>
          <w:tcPr>
            <w:tcW w:w="3116" w:type="dxa"/>
          </w:tcPr>
          <w:p w14:paraId="61498F3A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E087B83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6772975" w14:textId="51B8EFAB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74699F0E" w14:textId="77777777" w:rsidTr="00583FBF">
        <w:tc>
          <w:tcPr>
            <w:tcW w:w="3116" w:type="dxa"/>
          </w:tcPr>
          <w:p w14:paraId="1836B2AA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570ED1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584544B4" w14:textId="30E25563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688FFA34" w14:textId="77777777" w:rsidTr="00583FBF">
        <w:tc>
          <w:tcPr>
            <w:tcW w:w="3116" w:type="dxa"/>
          </w:tcPr>
          <w:p w14:paraId="1307CAFC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D02D26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604F983B" w14:textId="7342DC2E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1A6DEC30" w14:textId="77777777" w:rsidTr="00583FBF">
        <w:tc>
          <w:tcPr>
            <w:tcW w:w="3116" w:type="dxa"/>
          </w:tcPr>
          <w:p w14:paraId="767E96DF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16EDE1F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54C47DE" w14:textId="6509F44E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60AAD6E" w14:textId="77777777" w:rsidR="005B432B" w:rsidRPr="005B432B" w:rsidRDefault="005B432B" w:rsidP="005B432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32B" w14:paraId="2AEC5270" w14:textId="77777777" w:rsidTr="00583FBF">
        <w:tc>
          <w:tcPr>
            <w:tcW w:w="3116" w:type="dxa"/>
          </w:tcPr>
          <w:p w14:paraId="62AC0D15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7D7EBA56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01BF8209" w14:textId="7E3B2BAD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</w:t>
            </w:r>
          </w:p>
        </w:tc>
      </w:tr>
      <w:tr w:rsidR="005B432B" w14:paraId="238523A1" w14:textId="77777777" w:rsidTr="00583FBF">
        <w:tc>
          <w:tcPr>
            <w:tcW w:w="3116" w:type="dxa"/>
          </w:tcPr>
          <w:p w14:paraId="47234AE3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FFCB9C9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0D702D43" w14:textId="31DC06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7439E26C" w14:textId="77777777" w:rsidTr="00583FBF">
        <w:tc>
          <w:tcPr>
            <w:tcW w:w="3116" w:type="dxa"/>
          </w:tcPr>
          <w:p w14:paraId="45B4AB7C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F237F46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FD6885B" w14:textId="112786B1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01FE3F0F" w14:textId="77777777" w:rsidTr="00583FBF">
        <w:tc>
          <w:tcPr>
            <w:tcW w:w="3116" w:type="dxa"/>
          </w:tcPr>
          <w:p w14:paraId="6BB0417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3CD6D24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AE0ED58" w14:textId="6BB3E501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707FA519" w14:textId="77777777" w:rsidTr="00583FBF">
        <w:tc>
          <w:tcPr>
            <w:tcW w:w="3116" w:type="dxa"/>
          </w:tcPr>
          <w:p w14:paraId="11C5E01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6F33A52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B54D517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BEDB6CD" w14:textId="77777777" w:rsidR="005B432B" w:rsidRPr="005B432B" w:rsidRDefault="005B432B" w:rsidP="005B432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32B" w14:paraId="1A76D4D9" w14:textId="77777777" w:rsidTr="00583FBF">
        <w:tc>
          <w:tcPr>
            <w:tcW w:w="3116" w:type="dxa"/>
          </w:tcPr>
          <w:p w14:paraId="198AC718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7C04977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5734AA51" w14:textId="4EAC9BC0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XOR</w:t>
            </w:r>
          </w:p>
        </w:tc>
      </w:tr>
      <w:tr w:rsidR="005B432B" w14:paraId="61AD1B7C" w14:textId="77777777" w:rsidTr="00583FBF">
        <w:tc>
          <w:tcPr>
            <w:tcW w:w="3116" w:type="dxa"/>
          </w:tcPr>
          <w:p w14:paraId="5BD04021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5F390DC6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2AD25254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B432B" w14:paraId="6740F3F6" w14:textId="77777777" w:rsidTr="00583FBF">
        <w:tc>
          <w:tcPr>
            <w:tcW w:w="3116" w:type="dxa"/>
          </w:tcPr>
          <w:p w14:paraId="49043C03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427F225F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25663D7" w14:textId="7F74ECAA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1E5A6AF4" w14:textId="77777777" w:rsidTr="00583FBF">
        <w:tc>
          <w:tcPr>
            <w:tcW w:w="3116" w:type="dxa"/>
          </w:tcPr>
          <w:p w14:paraId="41DC21CC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5096B7F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456DBF8D" w14:textId="23DDD623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B432B" w14:paraId="02043D3B" w14:textId="77777777" w:rsidTr="00583FBF">
        <w:tc>
          <w:tcPr>
            <w:tcW w:w="3116" w:type="dxa"/>
          </w:tcPr>
          <w:p w14:paraId="0DC5C73E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7795CA1" w14:textId="77777777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05E374CB" w14:textId="3902C7AF" w:rsidR="005B432B" w:rsidRDefault="005B432B" w:rsidP="005B43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7ADBDB9" w14:textId="77777777" w:rsidR="005B432B" w:rsidRPr="005B432B" w:rsidRDefault="005B432B" w:rsidP="005B432B">
      <w:pPr>
        <w:jc w:val="center"/>
        <w:rPr>
          <w:rFonts w:ascii="Times New Roman" w:hAnsi="Times New Roman" w:cs="Times New Roman"/>
        </w:rPr>
      </w:pPr>
    </w:p>
    <w:p w14:paraId="6910D00C" w14:textId="3AB35041" w:rsidR="005B432B" w:rsidRDefault="005B432B" w:rsidP="005B432B">
      <w:pPr>
        <w:jc w:val="center"/>
        <w:rPr>
          <w:rFonts w:ascii="Times New Roman" w:hAnsi="Times New Roman" w:cs="Times New Roman"/>
        </w:rPr>
      </w:pPr>
    </w:p>
    <w:p w14:paraId="0C1A92A0" w14:textId="40C427A3" w:rsidR="005B432B" w:rsidRDefault="005B432B" w:rsidP="005B432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2:</w:t>
      </w:r>
    </w:p>
    <w:p w14:paraId="40317128" w14:textId="43CED64F" w:rsidR="005B432B" w:rsidRDefault="005B432B" w:rsidP="005B432B">
      <w:pPr>
        <w:jc w:val="both"/>
        <w:rPr>
          <w:rFonts w:ascii="Times New Roman" w:hAnsi="Times New Roman" w:cs="Times New Roman"/>
          <w:b/>
          <w:bCs/>
        </w:rPr>
      </w:pPr>
    </w:p>
    <w:p w14:paraId="7100792D" w14:textId="2B667C71" w:rsidR="005B432B" w:rsidRDefault="005B432B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C70416">
        <w:rPr>
          <w:rFonts w:ascii="Times New Roman" w:hAnsi="Times New Roman" w:cs="Times New Roman"/>
        </w:rPr>
        <w:t>+5V to power the IC and GND to ground it.</w:t>
      </w:r>
    </w:p>
    <w:p w14:paraId="15C0D531" w14:textId="177C7F7E" w:rsidR="00C70416" w:rsidRDefault="00C70416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B2525F">
        <w:rPr>
          <w:rFonts w:ascii="Times New Roman" w:hAnsi="Times New Roman" w:cs="Times New Roman"/>
        </w:rPr>
        <w:t xml:space="preserve">Bus strips are typically made of conductive material that runs along the length of a breadboard. On the breadboard mentioned above there are three pairs of bus strips, on top, middle and the </w:t>
      </w:r>
      <w:r w:rsidR="00B2525F">
        <w:rPr>
          <w:rFonts w:ascii="Times New Roman" w:hAnsi="Times New Roman" w:cs="Times New Roman"/>
        </w:rPr>
        <w:lastRenderedPageBreak/>
        <w:t>bottom. The bus strip next to the redline is used for power and the one next to the blueline is used for grounding.</w:t>
      </w:r>
    </w:p>
    <w:p w14:paraId="1E33D15A" w14:textId="28AC19FD" w:rsidR="00B2525F" w:rsidRDefault="00B2525F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Bus strips are useful for several reasons, such as: making it easier to troubleshoot the circuit. It also works great with large and complicated circuits.</w:t>
      </w:r>
      <w:r w:rsidR="00C70790">
        <w:rPr>
          <w:rFonts w:ascii="Times New Roman" w:hAnsi="Times New Roman" w:cs="Times New Roman"/>
        </w:rPr>
        <w:t xml:space="preserve"> </w:t>
      </w:r>
      <w:proofErr w:type="gramStart"/>
      <w:r w:rsidR="00C70790">
        <w:rPr>
          <w:rFonts w:ascii="Times New Roman" w:hAnsi="Times New Roman" w:cs="Times New Roman"/>
        </w:rPr>
        <w:t>And,</w:t>
      </w:r>
      <w:proofErr w:type="gramEnd"/>
      <w:r w:rsidR="00C70790">
        <w:rPr>
          <w:rFonts w:ascii="Times New Roman" w:hAnsi="Times New Roman" w:cs="Times New Roman"/>
        </w:rPr>
        <w:t xml:space="preserve"> the most important thing is we use bus strips to connect our breadboard to power supply.</w:t>
      </w:r>
    </w:p>
    <w:p w14:paraId="6F78D91F" w14:textId="1F68638D" w:rsidR="00B2525F" w:rsidRDefault="00B2525F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Yes</w:t>
      </w:r>
    </w:p>
    <w:p w14:paraId="02BFCB8D" w14:textId="24CB0C87" w:rsidR="00B2525F" w:rsidRDefault="00B2525F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No</w:t>
      </w:r>
    </w:p>
    <w:p w14:paraId="1CAC58AF" w14:textId="5923FFC8" w:rsidR="00B2525F" w:rsidRDefault="00B2525F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 No</w:t>
      </w:r>
    </w:p>
    <w:p w14:paraId="551881DC" w14:textId="6D6DBE86" w:rsidR="00B2525F" w:rsidRDefault="00B2525F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2.7 Yes</w:t>
      </w:r>
    </w:p>
    <w:p w14:paraId="2632FCB0" w14:textId="30CEAF6A" w:rsidR="00C70790" w:rsidRDefault="00C70790" w:rsidP="005B4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 The 3-way switch panel seems like the most appropriate for Boolean logic.</w:t>
      </w:r>
    </w:p>
    <w:p w14:paraId="042C53D9" w14:textId="3399533F" w:rsidR="00C70790" w:rsidRDefault="00C70790" w:rsidP="005B432B">
      <w:pPr>
        <w:jc w:val="both"/>
        <w:rPr>
          <w:rFonts w:ascii="Times New Roman" w:hAnsi="Times New Roman" w:cs="Times New Roman"/>
        </w:rPr>
      </w:pPr>
    </w:p>
    <w:p w14:paraId="1C1B6032" w14:textId="2E949CFE" w:rsidR="00C70790" w:rsidRDefault="00C70790" w:rsidP="005B432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3:</w:t>
      </w:r>
    </w:p>
    <w:p w14:paraId="16579B10" w14:textId="77777777" w:rsidR="00C70790" w:rsidRPr="00C70790" w:rsidRDefault="00C70790" w:rsidP="005B432B">
      <w:pPr>
        <w:jc w:val="both"/>
        <w:rPr>
          <w:rFonts w:ascii="Times New Roman" w:hAnsi="Times New Roman" w:cs="Times New Roman"/>
          <w:b/>
          <w:bCs/>
        </w:rPr>
      </w:pPr>
    </w:p>
    <w:sectPr w:rsidR="00C70790" w:rsidRPr="00C7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B"/>
    <w:rsid w:val="00067444"/>
    <w:rsid w:val="005B432B"/>
    <w:rsid w:val="00A76D79"/>
    <w:rsid w:val="00B2525F"/>
    <w:rsid w:val="00BD1E18"/>
    <w:rsid w:val="00C70416"/>
    <w:rsid w:val="00C7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9A71"/>
  <w15:chartTrackingRefBased/>
  <w15:docId w15:val="{F0E87F30-2484-6F43-B7B3-BBD86100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Karim, Tahmidul</dc:creator>
  <cp:keywords/>
  <dc:description/>
  <cp:lastModifiedBy>Karim, Tahmidul</cp:lastModifiedBy>
  <cp:revision>1</cp:revision>
  <dcterms:created xsi:type="dcterms:W3CDTF">2023-02-15T15:00:00Z</dcterms:created>
  <dcterms:modified xsi:type="dcterms:W3CDTF">2023-02-15T19:39:00Z</dcterms:modified>
</cp:coreProperties>
</file>