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before="2000"/>
        <w:jc w:val="center"/>
      </w:pPr>
      <w:r>
        <w:rPr>
          <w:rFonts w:ascii="David" w:cs="David" w:eastAsia="David" w:hAnsi="David"/>
          <w:b/>
          <w:bCs/>
          <w:sz w:val="40"/>
          <w:szCs w:val="40"/>
          <w:rtl/>
        </w:rPr>
        <w:t xml:space="preserve">פרקים 14-16 — טיפול סיעודי סביב ניתוחי</w:t>
      </w:r>
    </w:p>
    <w:p>
      <w:pPr>
        <w:bidi/>
        <w:spacing w:after="200"/>
        <w:jc w:val="center"/>
      </w:pPr>
      <w:r>
        <w:rPr>
          <w:rFonts w:ascii="David" w:cs="David" w:eastAsia="David" w:hAnsi="David"/>
          <w:i/>
          <w:iCs/>
          <w:sz w:val="26"/>
          <w:szCs w:val="26"/>
          <w:rtl/>
        </w:rPr>
        <w:t xml:space="preserve">סיכום קליני-סיעודי לפי מסגרת 11 הסעיפים</w:t>
      </w:r>
    </w:p>
    <w:p>
      <w:pPr>
        <w:bidi/>
        <w:jc w:val="center"/>
      </w:pPr>
      <w:r>
        <w:rPr>
          <w:rFonts w:ascii="David" w:cs="David" w:eastAsia="David" w:hAnsi="David"/>
          <w:color w:val="666666"/>
          <w:sz w:val="20"/>
          <w:szCs w:val="20"/>
          <w:rtl/>
        </w:rPr>
        <w:t xml:space="preserve">מבוסס על: Brunner &amp; Suddarth's Textbook of Medical-Surgical Nursing, 15th Edition, Chapters 14-16</w:t>
      </w:r>
    </w:p>
    <w:p>
      <w:r>
        <w:br w:type="page"/>
      </w:r>
    </w:p>
    <w:p>
      <w:pPr>
        <w:pStyle w:val="Heading1"/>
        <w:bidi/>
        <w:jc w:val="right"/>
      </w:pPr>
      <w:r>
        <w:rPr>
          <w:rFonts w:ascii="David" w:cs="David" w:eastAsia="David" w:hAnsi="David"/>
          <w:rtl/>
        </w:rPr>
        <w:t xml:space="preserve">השלב הטרום-ניתוחי (Preoperative)</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ומטרה </w:t>
      </w:r>
      <w:r>
        <w:rPr>
          <w:rFonts w:ascii="David" w:cs="David" w:eastAsia="David" w:hAnsi="David"/>
          <w:sz w:val="22"/>
          <w:szCs w:val="22"/>
          <w:rtl/>
        </w:rPr>
        <w:t xml:space="preserve">השלב הטרום-ניתוחי משתרע מרגע קבלת ההחלטה על ניתוח ועד להעברת המטופל לחדר הניתוח. המטרה: להביא את המטופל למצב הבריאותי הטוב ביותר האפשרי לפני הניתוח ולזהות ולטפל בגורמי סיכון שעלולים לתרום לסיבוכים פוסט-ניתוחיים.</w:t>
      </w:r>
    </w:p>
    <w:p>
      <w:pPr>
        <w:bidi/>
        <w:spacing w:after="140"/>
        <w:jc w:val="right"/>
      </w:pPr>
      <w:r>
        <w:rPr>
          <w:rFonts w:ascii="David" w:cs="David" w:eastAsia="David" w:hAnsi="David"/>
          <w:b/>
          <w:bCs/>
          <w:sz w:val="22"/>
          <w:szCs w:val="22"/>
          <w:rtl/>
        </w:rPr>
        <w:t xml:space="preserve">2. גורמי סיכון (פתופיזיולוגיה של הסיכון הניתוחי) </w:t>
      </w:r>
      <w:r>
        <w:rPr>
          <w:rFonts w:ascii="David" w:cs="David" w:eastAsia="David" w:hAnsi="David"/>
          <w:sz w:val="22"/>
          <w:szCs w:val="22"/>
          <w:rtl/>
        </w:rPr>
        <w:t xml:space="preserve">מצבים המעלים סיכון לסיבוכים: מחלות לב וכלי דם (מחלת עורקים כליליים, אי-ספיקת לב, הפרעות קצב, יתר לחץ דם), מחלות ריאה (חסימתיות/רסטריקטיביות, זיהום נשימתי), מחלות כליה, מחלת כבד (שחמת, הפטיטיס), הפרעות אנדוקריניות (סוכרת, הפרעות תריס/יותרת הכליה), הפרעות קרישה, גיל קיצוני (מבוגר מאוד/צעיר מאוד), משקל קיצוני (תת-משקל/השמנה), מצב תזונתי לקוי, זיהום/ספסיס, שימוש בניקוטין, אלרגיות (כולל אלרגיה ללטקס).</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הערכה טרום-ניתוחית מקיפה את כל המערכות: קרדיווסקולרית, נשימתית, כלייתית, כבדית, אנדוקרינית, קרישתית, תזונתית-מטבולית, ופסיכוסוציאלית (חרדה טרום-ניתוחית).</w:t>
      </w:r>
    </w:p>
    <w:p>
      <w:pPr>
        <w:bidi/>
        <w:spacing w:after="140"/>
        <w:jc w:val="right"/>
      </w:pPr>
      <w:r>
        <w:rPr>
          <w:rFonts w:ascii="David" w:cs="David" w:eastAsia="David" w:hAnsi="David"/>
          <w:b/>
          <w:bCs/>
          <w:sz w:val="22"/>
          <w:szCs w:val="22"/>
          <w:rtl/>
        </w:rPr>
        <w:t xml:space="preserve">4. ביטויים קליניים (ממצאי הערכה) </w:t>
      </w:r>
      <w:r>
        <w:rPr>
          <w:rFonts w:ascii="David" w:cs="David" w:eastAsia="David" w:hAnsi="David"/>
          <w:sz w:val="22"/>
          <w:szCs w:val="22"/>
          <w:rtl/>
        </w:rPr>
        <w:t xml:space="preserve">יש לשים לב לסימני דום נשימה בשינה חסימתי בלתי מאובחן (הערכה באמצעות שאלון STOP-Bang), סימני אלימות בין-אישית, וסימני אלרגיה ללטקס (עלולה להתבטא כפריחה, אסתמה, או הלם אנפילקטי — קשר אפשרי לאלרגיה לקיווי/אבוקדו/בננה).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אנמנזה מלאה כולל תרופות מרשם, תרופות ללא מרשם, צמחי מרפא ותוספים; רמת פעילות ותפקוד; בדיקת מצב תזונתי (BMI, היקף מותניים); בדיקת מצב הידרציה וסטטוס NPO (צום לפני ניתוח); בדיקות מעבדה והדמיה בהתאם לאינדיקציה; שקילת תרומת דם עצמית (אוטולוגית) בהתאם לסוג הניתוח.</w:t>
      </w:r>
    </w:p>
    <w:p>
      <w:pPr>
        <w:bidi/>
        <w:spacing w:after="140"/>
        <w:jc w:val="right"/>
      </w:pPr>
      <w:r>
        <w:rPr>
          <w:rFonts w:ascii="David" w:cs="David" w:eastAsia="David" w:hAnsi="David"/>
          <w:b/>
          <w:bCs/>
          <w:sz w:val="22"/>
          <w:szCs w:val="22"/>
          <w:rtl/>
        </w:rPr>
        <w:t xml:space="preserve">6. סיבוכים אפשריים (אם לא מטופל טרום-ניתוחית) </w:t>
      </w:r>
      <w:r>
        <w:rPr>
          <w:rFonts w:ascii="David" w:cs="David" w:eastAsia="David" w:hAnsi="David"/>
          <w:sz w:val="22"/>
          <w:szCs w:val="22"/>
          <w:rtl/>
        </w:rPr>
        <w:t xml:space="preserve">החמרת מצב רפואי כרוני בניתוח, תגובה אלרגית/אנפילקטית ללטקס, סיבוכי צום ממושך (התייבשות, חוסר איזון אלקטרוליטים), עלייה בסיכון לזיהום וסיבוכי הרדמה.</w:t>
      </w:r>
    </w:p>
    <w:p>
      <w:pPr>
        <w:bidi/>
        <w:spacing w:after="140"/>
        <w:jc w:val="right"/>
      </w:pPr>
      <w:r>
        <w:rPr>
          <w:rFonts w:ascii="David" w:cs="David" w:eastAsia="David" w:hAnsi="David"/>
          <w:b/>
          <w:bCs/>
          <w:sz w:val="22"/>
          <w:szCs w:val="22"/>
          <w:rtl/>
        </w:rPr>
        <w:t xml:space="preserve">7. טיפול/הכנה רפואית </w:t>
      </w:r>
      <w:r>
        <w:rPr>
          <w:rFonts w:ascii="David" w:cs="David" w:eastAsia="David" w:hAnsi="David"/>
          <w:sz w:val="22"/>
          <w:szCs w:val="22"/>
          <w:rtl/>
        </w:rPr>
        <w:t xml:space="preserve">תיקון חוסרים תזונתיים לפני הניתוח לצורך תמיכה בריפוי רקמות; איזון מצב הידרציה; טעינת פחמימות טרום-ניתוחית (Carbohydrate Loading) בפרוטוקולים מסוימים; חימום המטופל טרום-ניתוחי (לפחות 30 דקות) להפחתת סיבוכים; רשימות תיוג (Checklists) טרום-ניתוחיות לאימות פרטים קריטיים.</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חינוך המטופל טרום-ניתוחי (להפחתת חרדה ולשיפור שיתוף פעולה פוסט-ניתוחי — נשימות עמוקות, שיעול, תנועתיות מוקדמת), אימות זהות המטופל וסוג הניתוח, אימות טופסי הסכמה מדעת, הערכת חרדה ותמיכה פסיכולוגית, יישום Checklist טרום-ניתוחי.</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הנחיות צום (NPO) מדויקות לפי סוג ההרדמה; הפסקת עישון טרום-ניתוחית לשיפור תוצאות ריפוי; חינוך לגבי תרופות שיש להפסיק/להמשיך לפני הניתוח (למשל נוגדי קרישה).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המטופל מגיע לניתוח במצב פיזיולוגי מיטבי, גורמי סיכון זוהו וטופלו ככל האפשר, המטופל מבין את התהליך הצפוי ומשתף פעולה, הסכמה מדעת תקפה קיימת.</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ומטרה </w:t>
      </w:r>
      <w:r>
        <w:rPr>
          <w:rFonts w:ascii="David" w:cs="David" w:eastAsia="David" w:hAnsi="David"/>
          <w:sz w:val="22"/>
          <w:szCs w:val="22"/>
          <w:rtl/>
        </w:rPr>
        <w:t xml:space="preserve">השלב הטרום-ניתוחי משתרע מרגע קבלת ההחלטה על ניתוח ועד להעברת המטופל לחדר הניתוח.</w:t>
      </w:r>
    </w:p>
    <w:p>
      <w:pPr>
        <w:bidi/>
        <w:spacing w:after="140"/>
        <w:jc w:val="right"/>
      </w:pPr>
      <w:r>
        <w:rPr>
          <w:rFonts w:ascii="David" w:cs="David" w:eastAsia="David" w:hAnsi="David"/>
          <w:b/>
          <w:bCs/>
          <w:sz w:val="22"/>
          <w:szCs w:val="22"/>
          <w:rtl/>
        </w:rPr>
        <w:t xml:space="preserve">2. גורמי סיכון (פתופיזיולוגיה של הסיכון הניתוחי) </w:t>
      </w:r>
      <w:r>
        <w:rPr>
          <w:rFonts w:ascii="David" w:cs="David" w:eastAsia="David" w:hAnsi="David"/>
          <w:sz w:val="22"/>
          <w:szCs w:val="22"/>
          <w:rtl/>
        </w:rPr>
        <w:t xml:space="preserve">מצבים המעלים סיכון לסיבוכים: מחלות לב וכלי דם (מחלת עורקים כליליים, אי-ספיקת לב, הפרעות קצב, יתר לחץ דם), מחלות ריאה (חסימתיות/רסטריקטיביות, זיהום נשימתי), מחלות כליה, מחלת כבד (שחמת, הפטיטיס), הפרעות אנדוקריניות (סוכרת, הפרעות תריס/יותרת הכליה), הפרעות קרישה, גיל קיצוני (מבוגר מאוד/צעיר מאוד), משקל קיצוני (תת-משקל/השמנה), מצב תזונתי לקוי, זיהום/ספסיס, שימוש בניקוטין, אלרגיות (כולל אלרגיה ללטקס).</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הערכה טרום-ניתוחית מקיפה את כל המערכות: קרדיווסקולרית, נשימתית, כלייתית, כבדית, אנדוקרינית, קרישתית, תזונתית-מטבולית, ופסיכוסוציאלית (חרדה טרום-ניתוחית).</w:t>
      </w:r>
    </w:p>
    <w:p>
      <w:pPr>
        <w:bidi/>
        <w:spacing w:after="140"/>
        <w:jc w:val="right"/>
      </w:pPr>
      <w:r>
        <w:rPr>
          <w:rFonts w:ascii="David" w:cs="David" w:eastAsia="David" w:hAnsi="David"/>
          <w:b/>
          <w:bCs/>
          <w:sz w:val="22"/>
          <w:szCs w:val="22"/>
          <w:rtl/>
        </w:rPr>
        <w:t xml:space="preserve">4. ביטויים קליניים (ממצאי הערכה) </w:t>
      </w:r>
      <w:r>
        <w:rPr>
          <w:rFonts w:ascii="David" w:cs="David" w:eastAsia="David" w:hAnsi="David"/>
          <w:sz w:val="22"/>
          <w:szCs w:val="22"/>
          <w:rtl/>
        </w:rPr>
        <w:t xml:space="preserve">יש לשים לב לסימני דום נשימה בשינה חסימתי בלתי מאובחן (הערכה באמצעות שאלון STOP-Bang), סימני אלימות בין-אישית, וסימני אלרגיה ללטקס (עלולה להתבטא כפריחה, אסתמה, או הלם אנפילקטי — קשר אפשרי לאלרגיה לקיווי/אבוקדו/בננה).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אנמנזה מלאה כולל תרופות מרשם, תרופות ללא מרשם, צמחי מרפא ותוספים;</w:t>
      </w:r>
    </w:p>
    <w:p>
      <w:pPr>
        <w:bidi/>
        <w:spacing w:after="140"/>
        <w:jc w:val="right"/>
      </w:pPr>
      <w:r>
        <w:rPr>
          <w:rFonts w:ascii="David" w:cs="David" w:eastAsia="David" w:hAnsi="David"/>
          <w:b/>
          <w:bCs/>
          <w:sz w:val="22"/>
          <w:szCs w:val="22"/>
          <w:rtl/>
        </w:rPr>
        <w:t xml:space="preserve">6. סיבוכים אפשריים (אם לא מטופל טרום-ניתוחית) </w:t>
      </w:r>
      <w:r>
        <w:rPr>
          <w:rFonts w:ascii="David" w:cs="David" w:eastAsia="David" w:hAnsi="David"/>
          <w:sz w:val="22"/>
          <w:szCs w:val="22"/>
          <w:rtl/>
        </w:rPr>
        <w:t xml:space="preserve">החמרת מצב רפואי כרוני בניתוח, תגובה אלרגית/אנפילקטית ללטקס, סיבוכי צום ממושך (התייבשות, חוסר איזון אלקטרוליטים), עלייה בסיכון לזיהום וסיבוכי הרדמה.</w:t>
      </w:r>
    </w:p>
    <w:p>
      <w:pPr>
        <w:bidi/>
        <w:spacing w:after="140"/>
        <w:jc w:val="right"/>
      </w:pPr>
      <w:r>
        <w:rPr>
          <w:rFonts w:ascii="David" w:cs="David" w:eastAsia="David" w:hAnsi="David"/>
          <w:b/>
          <w:bCs/>
          <w:sz w:val="22"/>
          <w:szCs w:val="22"/>
          <w:rtl/>
        </w:rPr>
        <w:t xml:space="preserve">7. טיפול/הכנה רפואית </w:t>
      </w:r>
      <w:r>
        <w:rPr>
          <w:rFonts w:ascii="David" w:cs="David" w:eastAsia="David" w:hAnsi="David"/>
          <w:sz w:val="22"/>
          <w:szCs w:val="22"/>
          <w:rtl/>
        </w:rPr>
        <w:t xml:space="preserve">תיקון חוסרים תזונתיים לפני הניתוח לצורך תמיכה בריפוי רקמות;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חינוך המטופל טרום-ניתוחי (להפחתת חרדה ולשיפור שיתוף פעולה פוסט-ניתוחי — נשימות עמוקות, שיעול, תנועתיות מוקדמת), אימות זהות המטופל וסוג הניתוח, אימות טופסי הסכמה מדעת, הערכת חרדה ותמיכה פסיכולוגית, יישום Checklist טרום-ניתוחי.</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הנחיות צום (NPO) מדויקות לפי סוג ההרדמה;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המטופל מגיע לניתוח במצב פיזיולוגי מיטבי, גורמי סיכון זוהו וטופלו ככל האפשר, המטופל מבין את התהליך הצפוי ומשתף פעולה, הסכמה מדעת תקפה קיימת.</w:t>
      </w:r>
    </w:p>
    <w:p>
      <w:r>
        <w:br w:type="page"/>
      </w:r>
    </w:p>
    <w:p>
      <w:pPr>
        <w:pStyle w:val="Heading1"/>
        <w:bidi/>
        <w:jc w:val="right"/>
      </w:pPr>
      <w:r>
        <w:rPr>
          <w:rFonts w:ascii="David" w:cs="David" w:eastAsia="David" w:hAnsi="David"/>
          <w:rtl/>
        </w:rPr>
        <w:t xml:space="preserve">השלב התוך-ניתוחי (Intraoperative) — הרדמה וניהול סיכונים</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השלב התוך-ניתוחי משתרע מכניסת המטופל לחדר הניתוח ועד להעברתו ליחידת ההתאוששות (PACU). כולל בחירה ומתן הרדמה, ניטור פיזיולוגי רציף, ומניעת סיבוכים ייחודיים לשלב זה.</w:t>
      </w:r>
    </w:p>
    <w:p>
      <w:pPr>
        <w:bidi/>
        <w:spacing w:after="140"/>
        <w:jc w:val="right"/>
      </w:pPr>
      <w:r>
        <w:rPr>
          <w:rFonts w:ascii="David" w:cs="David" w:eastAsia="David" w:hAnsi="David"/>
          <w:b/>
          <w:bCs/>
          <w:sz w:val="22"/>
          <w:szCs w:val="22"/>
          <w:rtl/>
        </w:rPr>
        <w:t xml:space="preserve">2. סוגי הרדמה — מנגנון </w:t>
      </w:r>
      <w:r>
        <w:rPr>
          <w:rFonts w:ascii="David" w:cs="David" w:eastAsia="David" w:hAnsi="David"/>
          <w:sz w:val="22"/>
          <w:szCs w:val="22"/>
          <w:rtl/>
        </w:rPr>
        <w:t xml:space="preserve">הרדמה כללית: מצב של דיכוי מערכת עצבים מרכזית עמוק, הגורם לאובדן הכרה, שיכוך כאב, הרפיית שרירים ואובדן רפלקסים. הרדמה אזורית (אפידורלית/ספינלית): חסימת העברת גירויי כאב באזור מוגדר של הגוף תוך שמירה על הכרה. טיפול הרדמה מנוטר (MAC) והרדמה מקומית: סדציה/הרדמה מוגבלת בהיקפה, עם שמירה על נשימה ספונטנית.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כל המערכות מושפעות פוטנציאלית מהרדמה וניתוח: קרדיווסקולרית (יציבות המודינמית), נשימתית (דיכוי נשימתי, סיכון לשאיפה), נוירולוגית (מודעות תחת הרדמה — Anesthesia Awareness), שרירית (היפרתרמיה ממאירה), עורית (סיכוני מיקום/לחץ).</w:t>
      </w:r>
    </w:p>
    <w:p>
      <w:pPr>
        <w:bidi/>
        <w:spacing w:after="140"/>
        <w:jc w:val="right"/>
      </w:pPr>
      <w:r>
        <w:rPr>
          <w:rFonts w:ascii="David" w:cs="David" w:eastAsia="David" w:hAnsi="David"/>
          <w:b/>
          <w:bCs/>
          <w:sz w:val="22"/>
          <w:szCs w:val="22"/>
          <w:rtl/>
        </w:rPr>
        <w:t xml:space="preserve">4. ביטויים קליניים — סיבוכים תוך-ניתוחיים ייחודיים </w:t>
      </w:r>
      <w:r>
        <w:rPr>
          <w:rFonts w:ascii="David" w:cs="David" w:eastAsia="David" w:hAnsi="David"/>
          <w:sz w:val="22"/>
          <w:szCs w:val="22"/>
          <w:rtl/>
        </w:rPr>
        <w:t xml:space="preserve">מודעות תחת הרדמה (Anesthesia Awareness): המטופל חווה מודעות לאירועים בזמן הרדמה כללית, לעיתים עם זיכרון של כאב — חוויה טראומטית. היפרתרמיה ממאירה (Malignant Hyperthermia): תגובה גנטית נדירה ומסכנת חיים לחומרי הרדמה מסוימים — עלייה חדה בטמפרטורת הגוף, נוקשות שרירים, טכיקרדיה, חמצת.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ניטור תוך-ניתוחי רציף: א.ק.ג, סטורציה, לחץ דם, CO2 בקצה הנשיפה (end-tidal CO2 — עלייה חדה עשויה להעיד על היפרתרמיה ממאירה), טמפרטורת גוף. הערכת עומק ההרדמה למניעת מודעות.</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היפרתרמיה ממאירה (מצב חירום מסכן חיים המחייב הפסקת הניתוח וההרדמה מיידית וטיפול בדנטרולן), מודעות תחת הרדמה עם השלכות פסיכולוגיות ארוכות טווח, פציעות מיקום (Positioning Injuries) עקב לחץ ממושך, כוויות מציוד חשמלי כירורגי.</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בחירת סוג ההרדמה המתאים למטופל ולניתוח; במקרה חשד להיפרתרמיה ממאירה — הפסקת הניתוח וההרדמה, מתן דנטרולן נתרן (Dantrolene) מיידית, קירור אקטיבי; ניהול המודינמי צמוד לאורך הניתוח.</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האחות התוך-ניתוחית מתמקדת באבחנות סיעודיות, התערבויות ותוצאות סביב: סיכון למודעות תחת הרדמה, סיכון לפציעת מיקום, סיכון להיפרתרמיה ממאירה. ביקור טרום-ניתוחי של האחות התוך-ניתוחית יכול להפחית חרדת המטופל. מיצוב נכון של המטופל למניעת פגיעה עצבית/עורית, שמירה על סביבה סטרילית.</w:t>
      </w:r>
    </w:p>
    <w:p>
      <w:pPr>
        <w:bidi/>
        <w:spacing w:after="140"/>
        <w:jc w:val="right"/>
      </w:pPr>
      <w:r>
        <w:rPr>
          <w:rFonts w:ascii="David" w:cs="David" w:eastAsia="David" w:hAnsi="David"/>
          <w:b/>
          <w:bCs/>
          <w:sz w:val="22"/>
          <w:szCs w:val="22"/>
          <w:rtl/>
        </w:rPr>
        <w:t xml:space="preserve">9-10. תוצאות מצופות </w:t>
      </w:r>
      <w:r>
        <w:rPr>
          <w:rFonts w:ascii="David" w:cs="David" w:eastAsia="David" w:hAnsi="David"/>
          <w:sz w:val="22"/>
          <w:szCs w:val="22"/>
          <w:rtl/>
        </w:rPr>
        <w:t xml:space="preserve">יציבות המודינמית ונשימתית לאורך הניתוח, מניעת פציעות מיקום, זיהוי וטיפול מיידי בהיפרתרמיה ממאירה אם מתרחשת, מעבר בטוח ליחידת ההתאוששות.</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השלב התוך-ניתוחי משתרע מכניסת המטופל לחדר הניתוח ועד להעברתו ליחידת ההתאוששות (PACU).</w:t>
      </w:r>
    </w:p>
    <w:p>
      <w:pPr>
        <w:bidi/>
        <w:spacing w:after="140"/>
        <w:jc w:val="right"/>
      </w:pPr>
      <w:r>
        <w:rPr>
          <w:rFonts w:ascii="David" w:cs="David" w:eastAsia="David" w:hAnsi="David"/>
          <w:b/>
          <w:bCs/>
          <w:sz w:val="22"/>
          <w:szCs w:val="22"/>
          <w:rtl/>
        </w:rPr>
        <w:t xml:space="preserve">2. סוגי הרדמה — מנגנון </w:t>
      </w:r>
      <w:r>
        <w:rPr>
          <w:rFonts w:ascii="David" w:cs="David" w:eastAsia="David" w:hAnsi="David"/>
          <w:sz w:val="22"/>
          <w:szCs w:val="22"/>
          <w:rtl/>
        </w:rPr>
        <w:t xml:space="preserve">הרדמה כללית: מצב של דיכוי מערכת עצבים מרכזית עמוק, הגורם לאובדן הכרה, שיכוך כאב, הרפיית שרירים ואובדן רפלקסים.</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כל המערכות מושפעות פוטנציאלית מהרדמה וניתוח: קרדיווסקולרית (יציבות המודינמית), נשימתית (דיכוי נשימתי, סיכון לשאיפה), נוירולוגית (מודעות תחת הרדמה — Anesthesia Awareness), שרירית (היפרתרמיה ממאירה), עורית (סיכוני מיקום/לחץ).</w:t>
      </w:r>
    </w:p>
    <w:p>
      <w:pPr>
        <w:bidi/>
        <w:spacing w:after="140"/>
        <w:jc w:val="right"/>
      </w:pPr>
      <w:r>
        <w:rPr>
          <w:rFonts w:ascii="David" w:cs="David" w:eastAsia="David" w:hAnsi="David"/>
          <w:b/>
          <w:bCs/>
          <w:sz w:val="22"/>
          <w:szCs w:val="22"/>
          <w:rtl/>
        </w:rPr>
        <w:t xml:space="preserve">4. ביטויים קליניים — סיבוכים תוך-ניתוחיים ייחודיים </w:t>
      </w:r>
      <w:r>
        <w:rPr>
          <w:rFonts w:ascii="David" w:cs="David" w:eastAsia="David" w:hAnsi="David"/>
          <w:sz w:val="22"/>
          <w:szCs w:val="22"/>
          <w:rtl/>
        </w:rPr>
        <w:t xml:space="preserve">מודעות תחת הרדמה (Anesthesia Awareness): המטופל חווה מודעות לאירועים בזמן הרדמה כללית, לעיתים עם זיכרון של כאב — חוויה טראומטית.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ניטור תוך-ניתוחי רציף: א.ק.ג, סטורציה, לחץ דם, CO2 בקצה הנשיפה (end-tidal CO2 — עלייה חדה עשויה להעיד על היפרתרמיה ממאירה), טמפרטורת גוף.</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היפרתרמיה ממאירה (מצב חירום מסכן חיים המחייב הפסקת הניתוח וההרדמה מיידית וטיפול בדנטרולן), מודעות תחת הרדמה עם השלכות פסיכולוגיות ארוכות טווח, פציעות מיקום (Positioning Injuries) עקב לחץ ממושך, כוויות מציוד חשמלי כירורגי.</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בחירת סוג ההרדמה המתאים למטופל ולניתוח;</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האחות התוך-ניתוחית מתמקדת באבחנות סיעודיות, התערבויות ותוצאות סביב: סיכון למודעות תחת הרדמה, סיכון לפציעת מיקום, סיכון להיפרתרמיה ממאירה.</w:t>
      </w:r>
    </w:p>
    <w:p>
      <w:pPr>
        <w:bidi/>
        <w:spacing w:after="140"/>
        <w:jc w:val="right"/>
      </w:pPr>
      <w:r>
        <w:rPr>
          <w:rFonts w:ascii="David" w:cs="David" w:eastAsia="David" w:hAnsi="David"/>
          <w:b/>
          <w:bCs/>
          <w:sz w:val="22"/>
          <w:szCs w:val="22"/>
          <w:rtl/>
        </w:rPr>
        <w:t xml:space="preserve">9-10. תוצאות מצופות </w:t>
      </w:r>
      <w:r>
        <w:rPr>
          <w:rFonts w:ascii="David" w:cs="David" w:eastAsia="David" w:hAnsi="David"/>
          <w:sz w:val="22"/>
          <w:szCs w:val="22"/>
          <w:rtl/>
        </w:rPr>
        <w:t xml:space="preserve">יציבות המודינמית ונשימתית לאורך הניתוח, מניעת פציעות מיקום, זיהוי וטיפול מיידי בהיפרתרמיה ממאירה אם מתרחשת, מעבר בטוח ליחידת ההתאוששות.</w:t>
      </w:r>
    </w:p>
    <w:p>
      <w:r>
        <w:br w:type="page"/>
      </w:r>
    </w:p>
    <w:p>
      <w:pPr>
        <w:pStyle w:val="Heading1"/>
        <w:bidi/>
        <w:jc w:val="right"/>
      </w:pPr>
      <w:r>
        <w:rPr>
          <w:rFonts w:ascii="David" w:cs="David" w:eastAsia="David" w:hAnsi="David"/>
          <w:rtl/>
        </w:rPr>
        <w:t xml:space="preserve">השלב הפוסט-ניתוחי המיידי — יחידת ההתאוששות (PACU)</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השלב שלאחר סיום הניתוח, בו המטופל עובר ליחידת ההתאוששות (Postanesthesia Care Unit) לצורך ניטור צמוד עד להתייצבות פיזיולוגית והתעוררות מלאה מההרדמה, ולאחר מכן עד לשחרור לחלוקה/הביתה.</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בתקופה זו הגוף מתאושש מהשפעות ההרדמה (דיכוי CNS ונשימתי) ומהתגובה הפיזיולוגית לטראומה הניתוחית (תגובת סטרס — שחרור קטכולאמינים וקורטיזול, נטייה להיפרקואגולביליות).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נשימתית (סיכון עיקרי מיידי), קרדיווסקולרית (יציבות המודינמית), נוירולוגית (רמת הכרה), עורית (מקום הניתוח).</w:t>
      </w:r>
    </w:p>
    <w:p>
      <w:pPr>
        <w:bidi/>
        <w:spacing w:after="140"/>
        <w:jc w:val="right"/>
      </w:pPr>
      <w:r>
        <w:rPr>
          <w:rFonts w:ascii="David" w:cs="David" w:eastAsia="David" w:hAnsi="David"/>
          <w:b/>
          <w:bCs/>
          <w:sz w:val="22"/>
          <w:szCs w:val="22"/>
          <w:rtl/>
        </w:rPr>
        <w:t xml:space="preserve">4. ביטויים קליניים — סיבוכים מיידיים </w:t>
      </w:r>
      <w:r>
        <w:rPr>
          <w:rFonts w:ascii="David" w:cs="David" w:eastAsia="David" w:hAnsi="David"/>
          <w:sz w:val="22"/>
          <w:szCs w:val="22"/>
          <w:rtl/>
        </w:rPr>
        <w:t xml:space="preserve">היפוקסמיה וחסימת דרכי אוויר (הסיבוך המיידי המסוכן ביותר), היפוטנסיה והלם (מאיבוד דם, היפוונטילציה, שינויי תנוחה, השפעת תרופות הרדמה מרחיבות כלי דם), בחילות והקאות (שכיחות מאוד לאחר הרדמה כללית), כאב פוסט-ניתוחי, צמרמורת/היפותרמיה.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הערכת נתיב אוויר, נשימה ומחזור (ABC) בקבלה ליחידה; ניטור רציף של סטורציה, סימנים חיוניים, רמת הכרה (סולם Aldrete להערכת מוכנות לשחרור מ-PACU); הערכת כאב, בחילה, דימום מאתר הניתוח.</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חסימת דרכי אוויר, אספירציה, היפוקסמיה, הלם היפוולמי/היפוטנסיה, בחילות והקאות ממושכות, כאב לא מבוקר.</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מתן חמצן לפי הצורך, ניהול נתיב אוויר, מתן נוזלים IV לתיקון היפוולמיה, תרופות נוגדות הקאה, ניהול כאב (אופיואידים/משככי כאב לא-אופיואידיים), חימום פעיל לטיפול בהיפותרמיה.</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צמוד של סימנים חיוניים בתדירות גבוהה (כל 15 דקות בתחילה), הערכת מוכנות לשחרור מה-PACU (קריטריוני Aldrete — פעילות, נשימה, מחזור, הכרה, סטורציה), מעקב אחר דימום מאתר הניתוח והפרשות מנקזים.</w:t>
      </w:r>
    </w:p>
    <w:p>
      <w:pPr>
        <w:bidi/>
        <w:spacing w:after="140"/>
        <w:jc w:val="right"/>
      </w:pPr>
      <w:r>
        <w:rPr>
          <w:rFonts w:ascii="David" w:cs="David" w:eastAsia="David" w:hAnsi="David"/>
          <w:b/>
          <w:bCs/>
          <w:sz w:val="22"/>
          <w:szCs w:val="22"/>
          <w:rtl/>
        </w:rPr>
        <w:t xml:space="preserve">9-10. תוצאות מצופות </w:t>
      </w:r>
      <w:r>
        <w:rPr>
          <w:rFonts w:ascii="David" w:cs="David" w:eastAsia="David" w:hAnsi="David"/>
          <w:sz w:val="22"/>
          <w:szCs w:val="22"/>
          <w:rtl/>
        </w:rPr>
        <w:t xml:space="preserve">יציבות נשימתית והמודינמית, כאב מבוקר, ללא בחילות/הקאות משמעותיות, המטופל עומד בקריטריונים לשחרור מ-PACU ליחידת האשפוז או הביתה.</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השלב שלאחר סיום הניתוח, בו המטופל עובר ליחידת ההתאוששות (Postanesthesia Care Unit) לצורך ניטור צמוד עד להתייצבות פיזיולוגית והתעוררות מלאה מההרדמה, ולאחר מכן עד לשחרור לחלוקה/הביתה.</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בתקופה זו הגוף מתאושש מהשפעות ההרדמה (דיכוי CNS ונשימתי) ומהתגובה הפיזיולוגית לטראומה הניתוחית (תגובת סטרס — שחרור קטכולאמינים וקורטיזול, נטייה להיפרקואגולביליות).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נשימתית (סיכון עיקרי מיידי), קרדיווסקולרית (יציבות המודינמית), נוירולוגית (רמת הכרה), עורית (מקום הניתוח).</w:t>
      </w:r>
    </w:p>
    <w:p>
      <w:pPr>
        <w:bidi/>
        <w:spacing w:after="140"/>
        <w:jc w:val="right"/>
      </w:pPr>
      <w:r>
        <w:rPr>
          <w:rFonts w:ascii="David" w:cs="David" w:eastAsia="David" w:hAnsi="David"/>
          <w:b/>
          <w:bCs/>
          <w:sz w:val="22"/>
          <w:szCs w:val="22"/>
          <w:rtl/>
        </w:rPr>
        <w:t xml:space="preserve">4. ביטויים קליניים — סיבוכים מיידיים </w:t>
      </w:r>
      <w:r>
        <w:rPr>
          <w:rFonts w:ascii="David" w:cs="David" w:eastAsia="David" w:hAnsi="David"/>
          <w:sz w:val="22"/>
          <w:szCs w:val="22"/>
          <w:rtl/>
        </w:rPr>
        <w:t xml:space="preserve">היפוקסמיה וחסימת דרכי אוויר (הסיבוך המיידי המסוכן ביותר), היפוטנסיה והלם (מאיבוד דם, היפוונטילציה, שינויי תנוחה, השפעת תרופות הרדמה מרחיבות כלי דם), בחילות והקאות (שכיחות מאוד לאחר הרדמה כללית), כאב פוסט-ניתוחי, צמרמורת/היפותרמיה.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הערכת נתיב אוויר, נשימה ומחזור (ABC) בקבלה ליחידה;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חסימת דרכי אוויר, אספירציה, היפוקסמיה, הלם היפוולמי/היפוטנסיה, בחילות והקאות ממושכות, כאב לא מבוקר.</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מתן חמצן לפי הצורך, ניהול נתיב אוויר, מתן נוזלים IV לתיקון היפוולמיה, תרופות נוגדות הקאה, ניהול כאב (אופיואידים/משככי כאב לא-אופיואידיים), חימום פעיל לטיפול בהיפותרמיה.</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צמוד של סימנים חיוניים בתדירות גבוהה (כל 15 דקות בתחילה), הערכת מוכנות לשחרור מה-PACU (קריטריוני Aldrete — פעילות, נשימה, מחזור, הכרה, סטורציה), מעקב אחר דימום מאתר הניתוח והפרשות מנקזים.</w:t>
      </w:r>
    </w:p>
    <w:p>
      <w:pPr>
        <w:bidi/>
        <w:spacing w:after="140"/>
        <w:jc w:val="right"/>
      </w:pPr>
      <w:r>
        <w:rPr>
          <w:rFonts w:ascii="David" w:cs="David" w:eastAsia="David" w:hAnsi="David"/>
          <w:b/>
          <w:bCs/>
          <w:sz w:val="22"/>
          <w:szCs w:val="22"/>
          <w:rtl/>
        </w:rPr>
        <w:t xml:space="preserve">9-10. תוצאות מצופות </w:t>
      </w:r>
      <w:r>
        <w:rPr>
          <w:rFonts w:ascii="David" w:cs="David" w:eastAsia="David" w:hAnsi="David"/>
          <w:sz w:val="22"/>
          <w:szCs w:val="22"/>
          <w:rtl/>
        </w:rPr>
        <w:t xml:space="preserve">יציבות נשימתית והמודינמית, כאב מבוקר, ללא בחילות/הקאות משמעותיות, המטופל עומד בקריטריונים לשחרור מ-PACU ליחידת האשפוז או הביתה.</w:t>
      </w:r>
    </w:p>
    <w:p>
      <w:r>
        <w:br w:type="page"/>
      </w:r>
    </w:p>
    <w:p>
      <w:pPr>
        <w:pStyle w:val="Heading1"/>
        <w:bidi/>
        <w:jc w:val="right"/>
      </w:pPr>
      <w:r>
        <w:rPr>
          <w:rFonts w:ascii="David" w:cs="David" w:eastAsia="David" w:hAnsi="David"/>
          <w:rtl/>
        </w:rPr>
        <w:t xml:space="preserve">סיבוכים פוסט-ניתוחיים מאוחרים יותר</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סיבוכים המתפתחים לאחר השלב המיידי ביחידת ההתאוששות, בימים עד שבועות לאחר הניתוח, ומחייבים ניטור סיעודי מתמשך לאורך תקופת ההחלמה.</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התגובה לסטרס ניתוחי מדכאת את מערכת הפיברינוליזה וגורמת להיפרקואגולביליות; חוסר תנועה, איבוד נוזלים ואגירת דם בגפיים מגבירים סיכון לפקקת. פגיעה בשלמות העור (הפצע הניתוחי) חושפת רקמות עמוקות לפתוגנים סביבתיים.</w:t>
      </w:r>
    </w:p>
    <w:p>
      <w:pPr>
        <w:bidi/>
        <w:spacing w:after="140"/>
        <w:jc w:val="right"/>
      </w:pPr>
      <w:r>
        <w:rPr>
          <w:rFonts w:ascii="David" w:cs="David" w:eastAsia="David" w:hAnsi="David"/>
          <w:b/>
          <w:bCs/>
          <w:sz w:val="22"/>
          <w:szCs w:val="22"/>
          <w:rtl/>
        </w:rPr>
        <w:t xml:space="preserve">3. מערכות מעורבות (לפי טבלה 16-4) </w:t>
      </w:r>
      <w:r>
        <w:rPr>
          <w:rFonts w:ascii="David" w:cs="David" w:eastAsia="David" w:hAnsi="David"/>
          <w:sz w:val="22"/>
          <w:szCs w:val="22"/>
          <w:rtl/>
        </w:rPr>
        <w:t xml:space="preserve">נשימתית: אטלקטזיס, דלקת ריאות, תסחיף ריאתי, אספירציה. קרדיווסקולרית: הלם, טרומבופלביטיס, DVT, תסחיף ריאתי. נוירולוגית: דליריום, שבץ. עור/פצע: פירוק, זיהום, פתיחת פצע (dehiscence), התפרקות (evisceration), דימום, המטומה. עיכולית: עצירות, אילאוס שיתוקי, חסימת מעי. שתן: אצירת שתן חריפה, זיהום דרכי שתן. תפקודי: חולשה, עייפות, ירידה תפקודית.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DVT: כאב/התכווצות בשוק (לעיתים ללא תסמינים כלל); תסחיף ריאתי: טכיפניאה, כאב חזה, המופטיזיס, קוצר נשימה, תחושת אבדון מתקרב. זיהום פצע: עלייה בדופק ובחום, ספירת דם לבנה מוגברת, נפיחות/חום/רגישות/הפרשה מהפצע, כאב מוגבר באתר הניתוח. פתיחת פצע/התפרקות: הפרשה פתאומית מוגברת מהפצע, תחושת 'משהו נפתח'.</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בדיקת גפיים לסימני DVT, מעקב סימנים חיוניים וספירת דם לבנה, הערכת הפצע (אודם, חום, נפיחות, הפרשה), בדיקת תפקוד מעיים ושתן, סיווג פצעים ניתוחיים לפי דרגת זיהום (נקי/נקי-מזוהם/מזוהם/מלוכלך) לחיזוי סיכון SSI.</w:t>
      </w:r>
    </w:p>
    <w:p>
      <w:pPr>
        <w:bidi/>
        <w:spacing w:after="140"/>
        <w:jc w:val="right"/>
      </w:pPr>
      <w:r>
        <w:rPr>
          <w:rFonts w:ascii="David" w:cs="David" w:eastAsia="David" w:hAnsi="David"/>
          <w:b/>
          <w:bCs/>
          <w:sz w:val="22"/>
          <w:szCs w:val="22"/>
          <w:rtl/>
        </w:rPr>
        <w:t xml:space="preserve">6. סיבוכים משניים </w:t>
      </w:r>
      <w:r>
        <w:rPr>
          <w:rFonts w:ascii="David" w:cs="David" w:eastAsia="David" w:hAnsi="David"/>
          <w:sz w:val="22"/>
          <w:szCs w:val="22"/>
          <w:rtl/>
        </w:rPr>
        <w:t xml:space="preserve">תסחיף ריאתי (עלול להיות קטלני), אלח דם ממקור פצע, כשל בריפוי הפצע, ניתוח חוזר לטיפול בהתפרקות פצע/המטומה.</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מניעת VTE: פרופילקסיס תרופתי (הפרין תת-עורי), גרביים אלסטיות ומכשירי לחיצה פנאומטית לסירוגין, ניידות מוקדמת. טיפול בזיהום פצע: פתיחת התפר/סיכות, ניקוז, טיפול אנטיביוטי, לעיתים ניקוז כירורגי. טיפול בהמטומה: פינוי כירורגי אם גדולה. טיפול בהתפרקות פצע: כיסוי סטרילי לח מיידי והחזרת המטופל לניתוח.</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עידוד ניידות מוקדמת ותרגילי רגליים למניעת DVT (הימנעות מגלילי כרית מתחת לברכיים ומ'תלייה' ממושכת של רגליים), עידוד הידרציה נאותה, הערכת פצע שיטתית, זיהוי מוקדם של סימני זיהום/פתיחת פצע ודיווח מיידי לצוות הרפואי.</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עידוד צריכת נוזלים למניעת התייבשות והיפרקואגולביליות; חינוך המטופל לזהות בבית סימני אזהרה (חום, הפרשה, כאב מוגבר בשוק/בפצע) ולפנות מיידית לטיפול רפואי.</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מניעת VTE, ריפוי פצע תקין ללא זיהום, זיהוי מוקדם וטיפול יעיל בסיבוכים אם מתרחשים, חזרה הדרגתית לתפקוד.</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ראה טבלת סיכום סיבוכים לפי מערכת גוף בסוף המסמך.</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סיבוכים המתפתחים לאחר השלב המיידי ביחידת ההתאוששות, בימים עד שבועות לאחר הניתוח, ומחייבים ניטור סיעודי מתמשך לאורך תקופת ההחלמה.</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התגובה לסטרס ניתוחי מדכאת את מערכת הפיברינוליזה וגורמת להיפרקואגולביליות;</w:t>
      </w:r>
    </w:p>
    <w:p>
      <w:pPr>
        <w:bidi/>
        <w:spacing w:after="140"/>
        <w:jc w:val="right"/>
      </w:pPr>
      <w:r>
        <w:rPr>
          <w:rFonts w:ascii="David" w:cs="David" w:eastAsia="David" w:hAnsi="David"/>
          <w:b/>
          <w:bCs/>
          <w:sz w:val="22"/>
          <w:szCs w:val="22"/>
          <w:rtl/>
        </w:rPr>
        <w:t xml:space="preserve">3. מערכות מעורבות (לפי טבלה 16-4) </w:t>
      </w:r>
      <w:r>
        <w:rPr>
          <w:rFonts w:ascii="David" w:cs="David" w:eastAsia="David" w:hAnsi="David"/>
          <w:sz w:val="22"/>
          <w:szCs w:val="22"/>
          <w:rtl/>
        </w:rPr>
        <w:t xml:space="preserve">נשימתית: אטלקטזיס, דלקת ריאות, תסחיף ריאתי, אספירציה.</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DVT: כאב/התכווצות בשוק (לעיתים ללא תסמינים כלל);</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בדיקת גפיים לסימני DVT, מעקב סימנים חיוניים וספירת דם לבנה, הערכת הפצע (אודם, חום, נפיחות, הפרשה), בדיקת תפקוד מעיים ושתן, סיווג פצעים ניתוחיים לפי דרגת זיהום (נקי/נקי-מזוהם/מזוהם/מלוכלך) לחיזוי סיכון SSI.</w:t>
      </w:r>
    </w:p>
    <w:p>
      <w:pPr>
        <w:bidi/>
        <w:spacing w:after="140"/>
        <w:jc w:val="right"/>
      </w:pPr>
      <w:r>
        <w:rPr>
          <w:rFonts w:ascii="David" w:cs="David" w:eastAsia="David" w:hAnsi="David"/>
          <w:b/>
          <w:bCs/>
          <w:sz w:val="22"/>
          <w:szCs w:val="22"/>
          <w:rtl/>
        </w:rPr>
        <w:t xml:space="preserve">6. סיבוכים משניים </w:t>
      </w:r>
      <w:r>
        <w:rPr>
          <w:rFonts w:ascii="David" w:cs="David" w:eastAsia="David" w:hAnsi="David"/>
          <w:sz w:val="22"/>
          <w:szCs w:val="22"/>
          <w:rtl/>
        </w:rPr>
        <w:t xml:space="preserve">תסחיף ריאתי (עלול להיות קטלני), אלח דם ממקור פצע, כשל בריפוי הפצע, ניתוח חוזר לטיפול בהתפרקות פצע/המטומה.</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מניעת VTE: פרופילקסיס תרופתי (הפרין תת-עורי), גרביים אלסטיות ומכשירי לחיצה פנאומטית לסירוגין, ניידות מוקדמת.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עידוד ניידות מוקדמת ותרגילי רגליים למניעת DVT (הימנעות מגלילי כרית מתחת לברכיים ומ'תלייה' ממושכת של רגליים), עידוד הידרציה נאותה, הערכת פצע שיטתית, זיהוי מוקדם של סימני זיהום/פתיחת פצע ודיווח מיידי לצוות הרפואי.</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עידוד צריכת נוזלים למניעת התייבשות והיפרקואגולביליות;</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מניעת VTE, ריפוי פצע תקין ללא זיהום, זיהוי מוקדם וטיפול יעיל בסיבוכים אם מתרחשים, חזרה הדרגתית לתפקוד.</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ראה טבלת סיכום סיבוכים לפי מערכת גוף בסוף המסמך.</w:t>
      </w:r>
    </w:p>
    <w:p>
      <w:r>
        <w:br w:type="page"/>
      </w:r>
    </w:p>
    <w:p>
      <w:pPr>
        <w:pStyle w:val="Heading1"/>
        <w:bidi/>
        <w:jc w:val="right"/>
      </w:pPr>
      <w:r>
        <w:rPr>
          <w:rFonts w:ascii="David" w:cs="David" w:eastAsia="David" w:hAnsi="David"/>
          <w:rtl/>
        </w:rPr>
        <w:t xml:space="preserve">ריפוי פצעים</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תהליך ביולוגי משוקם המחזיר את שלמות הרקמה שנפגעה בניתוח, ומורכב משלבים רצופים: המוסטזיס ודלקת, שגשוג (פרוליפרציה) ויצירת רקמת חיבור, ולבסוף התכווצות ועיצוב מחדש (Remodeling).</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שלב הדלקת: המוסטזיס ותגובה חיסונית מקומית לניקוי הפצע. שלב הפרוליפרציה: יצירת רקמת גרנולציה, אנגיוגנזה, סינתזת קולגן. שלב העיצוב מחדש: התארגנות סיבי הקולגן וחיזוק הצלקת לאורך חודשים.</w:t>
      </w:r>
    </w:p>
    <w:p>
      <w:pPr>
        <w:bidi/>
        <w:spacing w:after="140"/>
        <w:jc w:val="right"/>
      </w:pPr>
      <w:r>
        <w:rPr>
          <w:rFonts w:ascii="David" w:cs="David" w:eastAsia="David" w:hAnsi="David"/>
          <w:b/>
          <w:bCs/>
          <w:sz w:val="22"/>
          <w:szCs w:val="22"/>
          <w:rtl/>
        </w:rPr>
        <w:t xml:space="preserve">3. גורמים מעכבי ריפוי </w:t>
      </w:r>
      <w:r>
        <w:rPr>
          <w:rFonts w:ascii="David" w:cs="David" w:eastAsia="David" w:hAnsi="David"/>
          <w:sz w:val="22"/>
          <w:szCs w:val="22"/>
          <w:rtl/>
        </w:rPr>
        <w:t xml:space="preserve">תזונה לקויה (במיוחד חוסר חלבון וויטמין C), סוכרת לא מאוזנת, עישון, השמנה, גיל מבוגר, זיהום, טיפול קורטיקוסטרואידי, הקרנות קודמות באזור.</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ריפוי תקין: הצטמצמות הדרגתית של הפצע, יצירת רקמת גרנולציה בריאה (ורודה-אדומה), ללא סימני זיהום. ריפוי לקוי: פצע חיוור/נמקי, הפרשה מוגברת, אי-הצטמצמות.</w:t>
      </w:r>
    </w:p>
    <w:p>
      <w:pPr>
        <w:bidi/>
        <w:spacing w:after="140"/>
        <w:jc w:val="right"/>
      </w:pPr>
      <w:r>
        <w:rPr>
          <w:rFonts w:ascii="David" w:cs="David" w:eastAsia="David" w:hAnsi="David"/>
          <w:b/>
          <w:bCs/>
          <w:sz w:val="22"/>
          <w:szCs w:val="22"/>
          <w:rtl/>
        </w:rPr>
        <w:t xml:space="preserve">5-6. הערכה וסיבוכים </w:t>
      </w:r>
      <w:r>
        <w:rPr>
          <w:rFonts w:ascii="David" w:cs="David" w:eastAsia="David" w:hAnsi="David"/>
          <w:sz w:val="22"/>
          <w:szCs w:val="22"/>
          <w:rtl/>
        </w:rPr>
        <w:t xml:space="preserve">הערכה תקופתית של מראה הפצע, גודלו והפרשתו; סיבוכים אפשריים — היווצרות צלקת יתר (Keloid/Hypertrophic scar), פתיחת פצע, זיהום מעכב ריפוי.</w:t>
      </w:r>
    </w:p>
    <w:p>
      <w:pPr>
        <w:bidi/>
        <w:spacing w:after="140"/>
        <w:jc w:val="right"/>
      </w:pPr>
      <w:r>
        <w:rPr>
          <w:rFonts w:ascii="David" w:cs="David" w:eastAsia="David" w:hAnsi="David"/>
          <w:b/>
          <w:bCs/>
          <w:sz w:val="22"/>
          <w:szCs w:val="22"/>
          <w:rtl/>
        </w:rPr>
        <w:t xml:space="preserve">7-8. טיפול ותהליך סיעודי </w:t>
      </w:r>
      <w:r>
        <w:rPr>
          <w:rFonts w:ascii="David" w:cs="David" w:eastAsia="David" w:hAnsi="David"/>
          <w:sz w:val="22"/>
          <w:szCs w:val="22"/>
          <w:rtl/>
        </w:rPr>
        <w:t xml:space="preserve">טיפול מקומי בפצע לפי סוגו (לח מול יבש), החלפת חבישות באספסיס, תמיכה תזונתית (חלבון, ויטמין C, אבץ), איזון סוכרת אם קיימת.</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חינוך המטופל לטיפול עצמי בפצע בבית וזיהוי סימני זיהום; מטרה — ריפוי מלא ללא סיבוכים בזמן סביר התואם את סוג הניתוח ומצב המטופל.</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w:t>
      </w:r>
      <w:r>
        <w:rPr>
          <w:rFonts w:ascii="David" w:cs="David" w:eastAsia="David" w:hAnsi="David"/>
          <w:sz w:val="22"/>
          <w:szCs w:val="22"/>
          <w:rtl/>
        </w:rPr>
        <w:t xml:space="preserve">תהליך ביולוגי משוקם המחזיר את שלמות הרקמה שנפגעה בניתוח, ומורכב משלבים רצופים: המוסטזיס ודלקת, שגשוג (פרוליפרציה) ויצירת רקמת חיבור, ולבסוף התכווצות ועיצוב מחדש (Remodeling).</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שלב הדלקת: המוסטזיס ותגובה חיסונית מקומית לניקוי הפצע.</w:t>
      </w:r>
    </w:p>
    <w:p>
      <w:pPr>
        <w:bidi/>
        <w:spacing w:after="140"/>
        <w:jc w:val="right"/>
      </w:pPr>
      <w:r>
        <w:rPr>
          <w:rFonts w:ascii="David" w:cs="David" w:eastAsia="David" w:hAnsi="David"/>
          <w:b/>
          <w:bCs/>
          <w:sz w:val="22"/>
          <w:szCs w:val="22"/>
          <w:rtl/>
        </w:rPr>
        <w:t xml:space="preserve">3. גורמים מעכבי ריפוי </w:t>
      </w:r>
      <w:r>
        <w:rPr>
          <w:rFonts w:ascii="David" w:cs="David" w:eastAsia="David" w:hAnsi="David"/>
          <w:sz w:val="22"/>
          <w:szCs w:val="22"/>
          <w:rtl/>
        </w:rPr>
        <w:t xml:space="preserve">תזונה לקויה (במיוחד חוסר חלבון וויטמין C), סוכרת לא מאוזנת, עישון, השמנה, גיל מבוגר, זיהום, טיפול קורטיקוסטרואידי, הקרנות קודמות באזור.</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ריפוי תקין: הצטמצמות הדרגתית של הפצע, יצירת רקמת גרנולציה בריאה (ורודה-אדומה), ללא סימני זיהום.</w:t>
      </w:r>
    </w:p>
    <w:p>
      <w:pPr>
        <w:bidi/>
        <w:spacing w:after="140"/>
        <w:jc w:val="right"/>
      </w:pPr>
      <w:r>
        <w:rPr>
          <w:rFonts w:ascii="David" w:cs="David" w:eastAsia="David" w:hAnsi="David"/>
          <w:b/>
          <w:bCs/>
          <w:sz w:val="22"/>
          <w:szCs w:val="22"/>
          <w:rtl/>
        </w:rPr>
        <w:t xml:space="preserve">5-6. הערכה וסיבוכים </w:t>
      </w:r>
      <w:r>
        <w:rPr>
          <w:rFonts w:ascii="David" w:cs="David" w:eastAsia="David" w:hAnsi="David"/>
          <w:sz w:val="22"/>
          <w:szCs w:val="22"/>
          <w:rtl/>
        </w:rPr>
        <w:t xml:space="preserve">הערכה תקופתית של מראה הפצע, גודלו והפרשתו;</w:t>
      </w:r>
    </w:p>
    <w:p>
      <w:pPr>
        <w:bidi/>
        <w:spacing w:after="140"/>
        <w:jc w:val="right"/>
      </w:pPr>
      <w:r>
        <w:rPr>
          <w:rFonts w:ascii="David" w:cs="David" w:eastAsia="David" w:hAnsi="David"/>
          <w:b/>
          <w:bCs/>
          <w:sz w:val="22"/>
          <w:szCs w:val="22"/>
          <w:rtl/>
        </w:rPr>
        <w:t xml:space="preserve">7-8. טיפול ותהליך סיעודי </w:t>
      </w:r>
      <w:r>
        <w:rPr>
          <w:rFonts w:ascii="David" w:cs="David" w:eastAsia="David" w:hAnsi="David"/>
          <w:sz w:val="22"/>
          <w:szCs w:val="22"/>
          <w:rtl/>
        </w:rPr>
        <w:t xml:space="preserve">טיפול מקומי בפצע לפי סוגו (לח מול יבש), החלפת חבישות באספסיס, תמיכה תזונתית (חלבון, ויטמין C, אבץ), איזון סוכרת אם קיימת.</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חינוך המטופל לטיפול עצמי בפצע בבית וזיהוי סימני זיהום;</w:t>
      </w:r>
    </w:p>
    <w:p>
      <w:r>
        <w:br w:type="page"/>
      </w:r>
    </w:p>
    <w:p>
      <w:pPr>
        <w:pStyle w:val="Heading1"/>
        <w:bidi/>
        <w:jc w:val="right"/>
      </w:pPr>
      <w:r>
        <w:rPr>
          <w:rFonts w:ascii="David" w:cs="David" w:eastAsia="David" w:hAnsi="David"/>
          <w:rtl/>
        </w:rPr>
        <w:t xml:space="preserve">רמה 3 — מקוצר: טבלת סיכום — סיבוכים פוסט-ניתוחיים לפי מערכת גוף</w:t>
      </w:r>
    </w:p>
    <w:p>
      <w:pPr>
        <w:spacing w:after="20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Pr>
          <w:p>
            <w:pPr>
              <w:bidi/>
              <w:jc w:val="right"/>
            </w:pPr>
            <w:r>
              <w:rPr>
                <w:rFonts w:ascii="David" w:cs="David" w:eastAsia="David" w:hAnsi="David"/>
                <w:b/>
                <w:bCs/>
                <w:color w:val="FFFFFF"/>
                <w:sz w:val="20"/>
                <w:szCs w:val="20"/>
                <w:rtl/>
              </w:rPr>
              <w:t xml:space="preserve">מערכת גוף</w:t>
            </w:r>
          </w:p>
        </w:tc>
        <w:tc>
          <w:tcPr>
            <w:tcW w:type="dxa" w:w="4500"/>
            <w:shd w:fill="1F4E79" w:val="clear"/>
          </w:tcPr>
          <w:p>
            <w:pPr>
              <w:bidi/>
              <w:jc w:val="right"/>
            </w:pPr>
            <w:r>
              <w:rPr>
                <w:rFonts w:ascii="David" w:cs="David" w:eastAsia="David" w:hAnsi="David"/>
                <w:b/>
                <w:bCs/>
                <w:color w:val="FFFFFF"/>
                <w:sz w:val="20"/>
                <w:szCs w:val="20"/>
                <w:rtl/>
              </w:rPr>
              <w:t xml:space="preserve">סיבוכים עיקריים</w:t>
            </w:r>
          </w:p>
        </w:tc>
      </w:tr>
      <w:tr>
        <w:tc>
          <w:tcPr>
            <w:tcW w:type="dxa" w:w="4500"/>
            <w:shd w:fill="F2F2F2" w:val="clear"/>
          </w:tcPr>
          <w:p>
            <w:pPr>
              <w:bidi/>
              <w:jc w:val="right"/>
            </w:pPr>
            <w:r>
              <w:rPr>
                <w:rFonts w:ascii="David" w:cs="David" w:eastAsia="David" w:hAnsi="David"/>
                <w:sz w:val="20"/>
                <w:szCs w:val="20"/>
                <w:rtl/>
              </w:rPr>
              <w:t xml:space="preserve">נשימתית</w:t>
            </w:r>
          </w:p>
        </w:tc>
        <w:tc>
          <w:tcPr>
            <w:tcW w:type="dxa" w:w="4500"/>
            <w:shd w:fill="F2F2F2" w:val="clear"/>
          </w:tcPr>
          <w:p>
            <w:pPr>
              <w:bidi/>
              <w:jc w:val="right"/>
            </w:pPr>
            <w:r>
              <w:rPr>
                <w:rFonts w:ascii="David" w:cs="David" w:eastAsia="David" w:hAnsi="David"/>
                <w:sz w:val="20"/>
                <w:szCs w:val="20"/>
                <w:rtl/>
              </w:rPr>
              <w:t xml:space="preserve">אטלקטזיס, דלקת ריאות, תסחיף ריאתי, אספירציה</w:t>
            </w:r>
          </w:p>
        </w:tc>
      </w:tr>
      <w:tr>
        <w:tc>
          <w:tcPr>
            <w:tcW w:type="dxa" w:w="4500"/>
            <w:shd w:fill="FFFFFF" w:val="clear"/>
          </w:tcPr>
          <w:p>
            <w:pPr>
              <w:bidi/>
              <w:jc w:val="right"/>
            </w:pPr>
            <w:r>
              <w:rPr>
                <w:rFonts w:ascii="David" w:cs="David" w:eastAsia="David" w:hAnsi="David"/>
                <w:sz w:val="20"/>
                <w:szCs w:val="20"/>
                <w:rtl/>
              </w:rPr>
              <w:t xml:space="preserve">קרדיווסקולרית</w:t>
            </w:r>
          </w:p>
        </w:tc>
        <w:tc>
          <w:tcPr>
            <w:tcW w:type="dxa" w:w="4500"/>
            <w:shd w:fill="FFFFFF" w:val="clear"/>
          </w:tcPr>
          <w:p>
            <w:pPr>
              <w:bidi/>
              <w:jc w:val="right"/>
            </w:pPr>
            <w:r>
              <w:rPr>
                <w:rFonts w:ascii="David" w:cs="David" w:eastAsia="David" w:hAnsi="David"/>
                <w:sz w:val="20"/>
                <w:szCs w:val="20"/>
                <w:rtl/>
              </w:rPr>
              <w:t xml:space="preserve">הלם, טרומבופלביטיס, DVT, תסחיף ריאתי</w:t>
            </w:r>
          </w:p>
        </w:tc>
      </w:tr>
      <w:tr>
        <w:tc>
          <w:tcPr>
            <w:tcW w:type="dxa" w:w="4500"/>
            <w:shd w:fill="F2F2F2" w:val="clear"/>
          </w:tcPr>
          <w:p>
            <w:pPr>
              <w:bidi/>
              <w:jc w:val="right"/>
            </w:pPr>
            <w:r>
              <w:rPr>
                <w:rFonts w:ascii="David" w:cs="David" w:eastAsia="David" w:hAnsi="David"/>
                <w:sz w:val="20"/>
                <w:szCs w:val="20"/>
                <w:rtl/>
              </w:rPr>
              <w:t xml:space="preserve">נוירולוגית</w:t>
            </w:r>
          </w:p>
        </w:tc>
        <w:tc>
          <w:tcPr>
            <w:tcW w:type="dxa" w:w="4500"/>
            <w:shd w:fill="F2F2F2" w:val="clear"/>
          </w:tcPr>
          <w:p>
            <w:pPr>
              <w:bidi/>
              <w:jc w:val="right"/>
            </w:pPr>
            <w:r>
              <w:rPr>
                <w:rFonts w:ascii="David" w:cs="David" w:eastAsia="David" w:hAnsi="David"/>
                <w:sz w:val="20"/>
                <w:szCs w:val="20"/>
                <w:rtl/>
              </w:rPr>
              <w:t xml:space="preserve">דליריום, שבץ</w:t>
            </w:r>
          </w:p>
        </w:tc>
      </w:tr>
      <w:tr>
        <w:tc>
          <w:tcPr>
            <w:tcW w:type="dxa" w:w="4500"/>
            <w:shd w:fill="FFFFFF" w:val="clear"/>
          </w:tcPr>
          <w:p>
            <w:pPr>
              <w:bidi/>
              <w:jc w:val="right"/>
            </w:pPr>
            <w:r>
              <w:rPr>
                <w:rFonts w:ascii="David" w:cs="David" w:eastAsia="David" w:hAnsi="David"/>
                <w:sz w:val="20"/>
                <w:szCs w:val="20"/>
                <w:rtl/>
              </w:rPr>
              <w:t xml:space="preserve">עור/פצע</w:t>
            </w:r>
          </w:p>
        </w:tc>
        <w:tc>
          <w:tcPr>
            <w:tcW w:type="dxa" w:w="4500"/>
            <w:shd w:fill="FFFFFF" w:val="clear"/>
          </w:tcPr>
          <w:p>
            <w:pPr>
              <w:bidi/>
              <w:jc w:val="right"/>
            </w:pPr>
            <w:r>
              <w:rPr>
                <w:rFonts w:ascii="David" w:cs="David" w:eastAsia="David" w:hAnsi="David"/>
                <w:sz w:val="20"/>
                <w:szCs w:val="20"/>
                <w:rtl/>
              </w:rPr>
              <w:t xml:space="preserve">פירוק, זיהום, פתיחת פצע, התפרקות, דימום, המטומה</w:t>
            </w:r>
          </w:p>
        </w:tc>
      </w:tr>
      <w:tr>
        <w:tc>
          <w:tcPr>
            <w:tcW w:type="dxa" w:w="4500"/>
            <w:shd w:fill="F2F2F2" w:val="clear"/>
          </w:tcPr>
          <w:p>
            <w:pPr>
              <w:bidi/>
              <w:jc w:val="right"/>
            </w:pPr>
            <w:r>
              <w:rPr>
                <w:rFonts w:ascii="David" w:cs="David" w:eastAsia="David" w:hAnsi="David"/>
                <w:sz w:val="20"/>
                <w:szCs w:val="20"/>
                <w:rtl/>
              </w:rPr>
              <w:t xml:space="preserve">עיכולית</w:t>
            </w:r>
          </w:p>
        </w:tc>
        <w:tc>
          <w:tcPr>
            <w:tcW w:type="dxa" w:w="4500"/>
            <w:shd w:fill="F2F2F2" w:val="clear"/>
          </w:tcPr>
          <w:p>
            <w:pPr>
              <w:bidi/>
              <w:jc w:val="right"/>
            </w:pPr>
            <w:r>
              <w:rPr>
                <w:rFonts w:ascii="David" w:cs="David" w:eastAsia="David" w:hAnsi="David"/>
                <w:sz w:val="20"/>
                <w:szCs w:val="20"/>
                <w:rtl/>
              </w:rPr>
              <w:t xml:space="preserve">עצירות, אילאוס שיתוקי, חסימת מעי</w:t>
            </w:r>
          </w:p>
        </w:tc>
      </w:tr>
      <w:tr>
        <w:tc>
          <w:tcPr>
            <w:tcW w:type="dxa" w:w="4500"/>
            <w:shd w:fill="FFFFFF" w:val="clear"/>
          </w:tcPr>
          <w:p>
            <w:pPr>
              <w:bidi/>
              <w:jc w:val="right"/>
            </w:pPr>
            <w:r>
              <w:rPr>
                <w:rFonts w:ascii="David" w:cs="David" w:eastAsia="David" w:hAnsi="David"/>
                <w:sz w:val="20"/>
                <w:szCs w:val="20"/>
                <w:rtl/>
              </w:rPr>
              <w:t xml:space="preserve">שתן</w:t>
            </w:r>
          </w:p>
        </w:tc>
        <w:tc>
          <w:tcPr>
            <w:tcW w:type="dxa" w:w="4500"/>
            <w:shd w:fill="FFFFFF" w:val="clear"/>
          </w:tcPr>
          <w:p>
            <w:pPr>
              <w:bidi/>
              <w:jc w:val="right"/>
            </w:pPr>
            <w:r>
              <w:rPr>
                <w:rFonts w:ascii="David" w:cs="David" w:eastAsia="David" w:hAnsi="David"/>
                <w:sz w:val="20"/>
                <w:szCs w:val="20"/>
                <w:rtl/>
              </w:rPr>
              <w:t xml:space="preserve">אצירת שתן חריפה, זיהום דרכי שתן</w:t>
            </w:r>
          </w:p>
        </w:tc>
      </w:tr>
      <w:tr>
        <w:tc>
          <w:tcPr>
            <w:tcW w:type="dxa" w:w="4500"/>
            <w:shd w:fill="F2F2F2" w:val="clear"/>
          </w:tcPr>
          <w:p>
            <w:pPr>
              <w:bidi/>
              <w:jc w:val="right"/>
            </w:pPr>
            <w:r>
              <w:rPr>
                <w:rFonts w:ascii="David" w:cs="David" w:eastAsia="David" w:hAnsi="David"/>
                <w:sz w:val="20"/>
                <w:szCs w:val="20"/>
                <w:rtl/>
              </w:rPr>
              <w:t xml:space="preserve">תפקודי</w:t>
            </w:r>
          </w:p>
        </w:tc>
        <w:tc>
          <w:tcPr>
            <w:tcW w:type="dxa" w:w="4500"/>
            <w:shd w:fill="F2F2F2" w:val="clear"/>
          </w:tcPr>
          <w:p>
            <w:pPr>
              <w:bidi/>
              <w:jc w:val="right"/>
            </w:pPr>
            <w:r>
              <w:rPr>
                <w:rFonts w:ascii="David" w:cs="David" w:eastAsia="David" w:hAnsi="David"/>
                <w:sz w:val="20"/>
                <w:szCs w:val="20"/>
                <w:rtl/>
              </w:rPr>
              <w:t xml:space="preserve">חולשה, עייפות, ירידה תפקודית</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2026-07-02T11:08:51.924Z</dcterms:created>
  <dcterms:modified xsi:type="dcterms:W3CDTF">2026-07-02T11:08:51.974Z</dcterms:modified>
</cp:coreProperties>
</file>

<file path=docProps/custom.xml><?xml version="1.0" encoding="utf-8"?>
<Properties xmlns="http://schemas.openxmlformats.org/officeDocument/2006/custom-properties" xmlns:vt="http://schemas.openxmlformats.org/officeDocument/2006/docPropsVTypes"/>
</file>